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r>
        <w:rPr>
          <w:rFonts w:ascii="Yu Gothic" w:cs="Yu Gothic" w:eastAsia="Yu Gothic" w:hAnsi="Yu Gothic"/>
          <w:b w:val="false"/>
          <w:bCs w:val="false"/>
          <w:i w:val="false"/>
          <w:iCs w:val="false"/>
          <w:color w:val="000000"/>
          <w:sz w:val="21"/>
          <w:szCs w:val="21"/>
        </w:rPr>
        <w:t xml:space="preserve"/>
      </w:r>
    </w:p>
    <w:p>
      <w:pPr>
        <w:spacing w:after="180"/>
        <w:jc w:val="center"/>
      </w:pPr>
      <w:r>
        <w:rPr>
          <w:rFonts w:ascii="Yu Gothic" w:cs="Yu Gothic" w:eastAsia="Yu Gothic" w:hAnsi="Yu Gothic"/>
          <w:b w:val="false"/>
          <w:bCs w:val="false"/>
          <w:i w:val="false"/>
          <w:iCs w:val="false"/>
          <w:color w:val="595959"/>
          <w:sz w:val="26"/>
          <w:szCs w:val="26"/>
        </w:rPr>
        <w:t xml:space="preserve">経営者のためのAI実装講座</w:t>
      </w:r>
    </w:p>
    <w:p>
      <w:pPr>
        <w:spacing w:after="120"/>
        <w:jc w:val="center"/>
      </w:pPr>
      <w:r>
        <w:rPr>
          <w:rFonts w:ascii="Yu Gothic" w:cs="Yu Gothic" w:eastAsia="Yu Gothic" w:hAnsi="Yu Gothic"/>
          <w:b/>
          <w:bCs/>
          <w:i w:val="false"/>
          <w:iCs w:val="false"/>
          <w:color w:val="1F3864"/>
          <w:sz w:val="52"/>
          <w:szCs w:val="52"/>
        </w:rPr>
        <w:t xml:space="preserve">成果物テンプレート集</w:t>
      </w:r>
    </w:p>
    <w:p>
      <w:pPr>
        <w:spacing w:after="420"/>
        <w:jc w:val="center"/>
      </w:pPr>
      <w:r>
        <w:rPr>
          <w:rFonts w:ascii="Yu Gothic" w:cs="Yu Gothic" w:eastAsia="Yu Gothic" w:hAnsi="Yu Gothic"/>
          <w:b/>
          <w:bCs/>
          <w:i w:val="false"/>
          <w:iCs w:val="false"/>
          <w:color w:val="C00000"/>
          <w:sz w:val="30"/>
          <w:szCs w:val="30"/>
        </w:rPr>
        <w:t xml:space="preserve">文書編（Word版）</w:t>
      </w:r>
    </w:p>
    <w:p>
      <w:pPr>
        <w:spacing w:after="60"/>
        <w:jc w:val="center"/>
      </w:pPr>
      <w:r>
        <w:rPr>
          <w:rFonts w:ascii="Yu Gothic" w:cs="Yu Gothic" w:eastAsia="Yu Gothic" w:hAnsi="Yu Gothic"/>
          <w:b w:val="false"/>
          <w:bCs w:val="false"/>
          <w:i w:val="false"/>
          <w:iCs w:val="false"/>
          <w:color w:val="595959"/>
          <w:sz w:val="22"/>
          <w:szCs w:val="22"/>
        </w:rPr>
        <w:t xml:space="preserve">1対1版・全12回／120分</w:t>
      </w:r>
    </w:p>
    <w:p>
      <w:pPr>
        <w:spacing w:after="900"/>
        <w:jc w:val="center"/>
      </w:pPr>
      <w:r>
        <w:rPr>
          <w:rFonts w:ascii="Yu Gothic" w:cs="Yu Gothic" w:eastAsia="Yu Gothic" w:hAnsi="Yu Gothic"/>
          <w:b w:val="false"/>
          <w:bCs w:val="false"/>
          <w:i w:val="false"/>
          <w:iCs w:val="false"/>
          <w:color w:val="595959"/>
          <w:sz w:val="19"/>
          <w:szCs w:val="19"/>
        </w:rPr>
        <w:t xml:space="preserve">表・数値の成果物は別冊「成果物テンプレート.xlsx」にあります</w:t>
      </w:r>
    </w:p>
    <w:p>
      <w:pPr>
        <w:jc w:val="center"/>
      </w:pPr>
      <w:r>
        <w:rPr>
          <w:rFonts w:ascii="Yu Gothic" w:cs="Yu Gothic" w:eastAsia="Yu Gothic" w:hAnsi="Yu Gothic"/>
          <w:b w:val="false"/>
          <w:bCs w:val="false"/>
          <w:i w:val="false"/>
          <w:iCs w:val="false"/>
          <w:color w:val="595959"/>
          <w:sz w:val="19"/>
          <w:szCs w:val="19"/>
        </w:rPr>
        <w:t xml:space="preserve">2026年9月版　／　講師・受講者 共用</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この冊子の使い方</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これは何か</w:t>
      </w:r>
    </w:p>
    <w:p>
      <w:pPr>
        <w:spacing w:after="100" w:before="0" w:line="276"/>
      </w:pPr>
      <w:r>
        <w:rPr>
          <w:rFonts w:ascii="Yu Gothic" w:cs="Yu Gothic" w:eastAsia="Yu Gothic" w:hAnsi="Yu Gothic"/>
          <w:b w:val="false"/>
          <w:bCs w:val="false"/>
          <w:i w:val="false"/>
          <w:iCs w:val="false"/>
          <w:color w:val="000000"/>
          <w:sz w:val="20"/>
          <w:szCs w:val="20"/>
        </w:rPr>
        <w:t xml:space="preserve">全12回の講座で受講者が実際に作る成果物のうち、文章で書く6点の雛形です。講座中に白紙から書き起こすと、それだけで1回分の時間が溶けます。この冊子を開いて、記入例を見ながら自社の言葉に置き換えていくのが正しい使い方です。</w:t>
      </w:r>
    </w:p>
    <w:p>
      <w:pPr>
        <w:spacing w:after="100" w:before="0" w:line="276"/>
      </w:pPr>
      <w:r>
        <w:rPr>
          <w:rFonts w:ascii="Yu Gothic" w:cs="Yu Gothic" w:eastAsia="Yu Gothic" w:hAnsi="Yu Gothic"/>
          <w:b w:val="false"/>
          <w:bCs w:val="false"/>
          <w:i w:val="false"/>
          <w:iCs w:val="false"/>
          <w:color w:val="000000"/>
          <w:sz w:val="20"/>
          <w:szCs w:val="20"/>
        </w:rPr>
        <w:t xml:space="preserve">記入例はすべて、金属加工業・従業員18名・社長が見積書を自分で書いている会社を想定した架空のものです。数値も社名も実在しません。</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記号の意味</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700"/>
        <w:gridCol w:w="7100"/>
      </w:tblGrid>
      <w:tr>
        <w:trPr>
          <w:cantSplit/>
        </w:trPr>
        <w:tc>
          <w:tcPr>
            <w:tcW w:type="dxa" w:w="17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　　］</w:t>
            </w:r>
          </w:p>
        </w:tc>
        <w:tc>
          <w:tcPr>
            <w:tcW w:type="dxa" w:w="7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受講者が埋める欄です。長さの目安は括弧の幅に合わせてあります</w:t>
            </w:r>
          </w:p>
        </w:tc>
      </w:tr>
      <w:tr>
        <w:trPr>
          <w:cantSplit/>
        </w:trPr>
        <w:tc>
          <w:tcPr>
            <w:tcW w:type="dxa" w:w="17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灰色の斜体</w:t>
            </w:r>
          </w:p>
        </w:tc>
        <w:tc>
          <w:tcPr>
            <w:tcW w:type="dxa" w:w="7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記入例です。自社の内容に置き換えたら、行ごと消してください</w:t>
            </w:r>
          </w:p>
        </w:tc>
      </w:tr>
      <w:tr>
        <w:trPr>
          <w:cantSplit/>
        </w:trPr>
        <w:tc>
          <w:tcPr>
            <w:tcW w:type="dxa" w:w="17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赤い囲み</w:t>
            </w:r>
          </w:p>
        </w:tc>
        <w:tc>
          <w:tcPr>
            <w:tcW w:type="dxa" w:w="7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講師向けの注意です。受講者に配るときは、この段落を削除してください</w:t>
            </w:r>
          </w:p>
        </w:tc>
      </w:tr>
      <w:tr>
        <w:trPr>
          <w:cantSplit/>
        </w:trPr>
        <w:tc>
          <w:tcPr>
            <w:tcW w:type="dxa" w:w="17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緑の帯</w:t>
            </w:r>
          </w:p>
        </w:tc>
        <w:tc>
          <w:tcPr>
            <w:tcW w:type="dxa" w:w="7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その回で必ず持ち帰る状態です。ここが埋まっていなければ、その回は終わっていません</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番号について　</w:t>
      </w:r>
      <w:r>
        <w:rPr>
          <w:rFonts w:ascii="Yu Gothic" w:cs="Yu Gothic" w:eastAsia="Yu Gothic" w:hAnsi="Yu Gothic"/>
          <w:b w:val="false"/>
          <w:bCs w:val="false"/>
          <w:i w:val="false"/>
          <w:iCs w:val="false"/>
          <w:color w:val="000000"/>
          <w:sz w:val="20"/>
          <w:szCs w:val="20"/>
        </w:rPr>
        <w:t xml:space="preserve">①〜⑫は、この2冊（Excel・Word）の通し番号です。募集資料『受講成果物イメージ』の「持ち帰るもの①〜⑦」とは別の番号です。受講者に説明するときは番号を言わず、紙の名前で呼んでください。</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この冊子に入っている6点</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700"/>
        <w:gridCol w:w="2900"/>
        <w:gridCol w:w="1100"/>
        <w:gridCol w:w="4100"/>
      </w:tblGrid>
      <w:tr>
        <w:trPr>
          <w:cantSplit/>
          <w:tblHeader/>
        </w:trPr>
        <w:tc>
          <w:tcPr>
            <w:tcW w:type="dxa" w:w="7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w:t>
            </w:r>
          </w:p>
        </w:tc>
        <w:tc>
          <w:tcPr>
            <w:tcW w:type="dxa" w:w="29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成果物</w:t>
            </w:r>
          </w:p>
        </w:tc>
        <w:tc>
          <w:tcPr>
            <w:tcW w:type="dxa" w:w="11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作る回</w:t>
            </w:r>
          </w:p>
        </w:tc>
        <w:tc>
          <w:tcPr>
            <w:tcW w:type="dxa" w:w="41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この紙が無いと何が起きるか</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③</w:t>
            </w:r>
          </w:p>
        </w:tc>
        <w:tc>
          <w:tcPr>
            <w:tcW w:type="dxa" w:w="2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社内文書テンプレート3種</w:t>
            </w:r>
          </w:p>
        </w:tc>
        <w:tc>
          <w:tcPr>
            <w:tcW w:type="dxa" w:w="11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第3回</w:t>
            </w:r>
          </w:p>
        </w:tc>
        <w:tc>
          <w:tcPr>
            <w:tcW w:type="dxa" w:w="4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社長だけがAIを使える状態から抜け出せない</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⑤</w:t>
            </w:r>
          </w:p>
        </w:tc>
        <w:tc>
          <w:tcPr>
            <w:tcW w:type="dxa" w:w="2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自社専用AI仕様書</w:t>
            </w:r>
          </w:p>
        </w:tc>
        <w:tc>
          <w:tcPr>
            <w:tcW w:type="dxa" w:w="11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第5回</w:t>
            </w:r>
          </w:p>
        </w:tc>
        <w:tc>
          <w:tcPr>
            <w:tcW w:type="dxa" w:w="4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作った専用AIを、半年後に誰も直せなくなる</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⑥</w:t>
            </w:r>
          </w:p>
        </w:tc>
        <w:tc>
          <w:tcPr>
            <w:tcW w:type="dxa" w:w="2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AI利用ルール v1（A4一枚）</w:t>
            </w:r>
          </w:p>
        </w:tc>
        <w:tc>
          <w:tcPr>
            <w:tcW w:type="dxa" w:w="11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第5回</w:t>
            </w:r>
          </w:p>
        </w:tc>
        <w:tc>
          <w:tcPr>
            <w:tcW w:type="dxa" w:w="4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「何を入れていいか分からない」で社員が使わない</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⑧</w:t>
            </w:r>
          </w:p>
        </w:tc>
        <w:tc>
          <w:tcPr>
            <w:tcW w:type="dxa" w:w="2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自動化フロー設計メモ</w:t>
            </w:r>
          </w:p>
        </w:tc>
        <w:tc>
          <w:tcPr>
            <w:tcW w:type="dxa" w:w="11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第7回</w:t>
            </w:r>
          </w:p>
        </w:tc>
        <w:tc>
          <w:tcPr>
            <w:tcW w:type="dxa" w:w="4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止まったことに誰も気づかず、静かに使われなくなる</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⑫</w:t>
            </w:r>
          </w:p>
        </w:tc>
        <w:tc>
          <w:tcPr>
            <w:tcW w:type="dxa" w:w="2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推進体制図</w:t>
            </w:r>
          </w:p>
        </w:tc>
        <w:tc>
          <w:tcPr>
            <w:tcW w:type="dxa" w:w="11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第11回</w:t>
            </w:r>
          </w:p>
        </w:tc>
        <w:tc>
          <w:tcPr>
            <w:tcW w:type="dxa" w:w="4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社長が忙しくなった月に、全部止まる</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w:t>
            </w:r>
          </w:p>
        </w:tc>
        <w:tc>
          <w:tcPr>
            <w:tcW w:type="dxa" w:w="2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3年構想（A4一枚）</w:t>
            </w:r>
          </w:p>
        </w:tc>
        <w:tc>
          <w:tcPr>
            <w:tcW w:type="dxa" w:w="11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第12回</w:t>
            </w:r>
          </w:p>
        </w:tc>
        <w:tc>
          <w:tcPr>
            <w:tcW w:type="dxa" w:w="4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毎年ゼロから「今年は何をやるか」を考え直すことになる</w:t>
            </w:r>
          </w:p>
        </w:tc>
      </w:tr>
    </w:tbl>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別冊（Excel版）に入っている成果物</w:t>
      </w:r>
    </w:p>
    <w:p>
      <w:pPr>
        <w:spacing w:after="100" w:before="0" w:line="276"/>
      </w:pPr>
      <w:r>
        <w:rPr>
          <w:rFonts w:ascii="Yu Gothic" w:cs="Yu Gothic" w:eastAsia="Yu Gothic" w:hAnsi="Yu Gothic"/>
          <w:b w:val="false"/>
          <w:bCs w:val="false"/>
          <w:i w:val="false"/>
          <w:iCs w:val="false"/>
          <w:color w:val="000000"/>
          <w:sz w:val="19"/>
          <w:szCs w:val="19"/>
        </w:rPr>
        <w:t xml:space="preserve">①業務棚卸しシート／②プロンプト集／④月次レポート雛形／⑦12か月ロードマップ／⑨不足資料リスト／⑩多工程タスク設計書／⑪正解セット10件／⑪月次チェック記録／⑫権限・費用管理表／⑫効果測定シート／習得チェックリスト</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この冊子とExcelの2冊で、12回分の成果物がすべて揃います。回の冒頭で「今日はこの紙を埋めます」と現物を画面に出してから始めてください。何を作る回なのかが最初の1分で伝わると、その回の演習の密度が変わります。</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③　社内文書テンプレート3種</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500"/>
        <w:gridCol w:w="7300"/>
      </w:tblGrid>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作る回</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第3回　文書とコミュニケーションのAI化</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何をする紙か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社内で量の多い文書3種について、AIへの指示文と出力の型を固定して、社員1名に渡せる状態にする</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持ち帰る状態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3種すべてに「渡す相手（実名）」が書かれている</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この回の失敗は、社長が自分用に3つ作って終わることです。テンプレートの価値は「社長以外が使えること」にしかありません。3種を選ぶ段階で『これは誰に渡しますか』を必ず先に聞いてください。渡す相手が決まらない文書は、選び直させ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3種の選び方</w:t>
      </w:r>
    </w:p>
    <w:p>
      <w:pPr>
        <w:spacing w:after="100" w:before="0" w:line="276"/>
      </w:pPr>
      <w:r>
        <w:rPr>
          <w:rFonts w:ascii="Yu Gothic" w:cs="Yu Gothic" w:eastAsia="Yu Gothic" w:hAnsi="Yu Gothic"/>
          <w:b w:val="false"/>
          <w:bCs w:val="false"/>
          <w:i w:val="false"/>
          <w:iCs w:val="false"/>
          <w:color w:val="000000"/>
          <w:sz w:val="20"/>
          <w:szCs w:val="20"/>
        </w:rPr>
        <w:t xml:space="preserve">時間のかかる文書ではなく、次の3条件を満たす文書を選びます。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600"/>
        <w:gridCol w:w="2500"/>
        <w:gridCol w:w="5700"/>
      </w:tblGrid>
      <w:tr>
        <w:trPr>
          <w:cantSplit/>
          <w:tblHeader/>
        </w:trPr>
        <w:tc>
          <w:tcPr>
            <w:tcW w:type="dxa" w:w="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
            </w:r>
          </w:p>
        </w:tc>
        <w:tc>
          <w:tcPr>
            <w:tcW w:type="dxa" w:w="25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条　件</w:t>
            </w:r>
          </w:p>
        </w:tc>
        <w:tc>
          <w:tcPr>
            <w:tcW w:type="dxa" w:w="57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なぜそれで選ぶのか</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w:t>
            </w:r>
          </w:p>
        </w:tc>
        <w:tc>
          <w:tcPr>
            <w:tcW w:type="dxa" w:w="25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週に3回以上ある</w:t>
            </w:r>
          </w:p>
        </w:tc>
        <w:tc>
          <w:tcPr>
            <w:tcW w:type="dxa" w:w="5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月1回の文書は、型を作っても型を思い出せません。頻度が定着を決めます</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2</w:t>
            </w:r>
          </w:p>
        </w:tc>
        <w:tc>
          <w:tcPr>
            <w:tcW w:type="dxa" w:w="25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型がほぼ決まっている</w:t>
            </w:r>
          </w:p>
        </w:tc>
        <w:tc>
          <w:tcPr>
            <w:tcW w:type="dxa" w:w="57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毎回ゼロから考える文書は、AIに渡す前に人間の側で型を決める作業が要ります。それは第3回の範囲を超えます</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3</w:t>
            </w:r>
          </w:p>
        </w:tc>
        <w:tc>
          <w:tcPr>
            <w:tcW w:type="dxa" w:w="25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間違えても致命傷にならない</w:t>
            </w:r>
          </w:p>
        </w:tc>
        <w:tc>
          <w:tcPr>
            <w:tcW w:type="dxa" w:w="5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社長の最終確認が必ず入る文書から始めます。契約書・与信・価格の最終決定は、この回では扱いません</w:t>
            </w:r>
          </w:p>
        </w:tc>
      </w:tr>
    </w:tbl>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記入例で選んだ3種：①見積依頼への一次返信メール（週5件）／②打ち合わせ議事録（週2件）／③納期変更のお知らせ（月4件）</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3種すべてに共通する書き方（指示の型・5要素）</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300"/>
        <w:gridCol w:w="2300"/>
        <w:gridCol w:w="5200"/>
      </w:tblGrid>
      <w:tr>
        <w:trPr>
          <w:cantSplit/>
          <w:tblHeader/>
        </w:trPr>
        <w:tc>
          <w:tcPr>
            <w:tcW w:type="dxa" w:w="13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要素</w:t>
            </w:r>
          </w:p>
        </w:tc>
        <w:tc>
          <w:tcPr>
            <w:tcW w:type="dxa" w:w="23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書くこと</w:t>
            </w:r>
          </w:p>
        </w:tc>
        <w:tc>
          <w:tcPr>
            <w:tcW w:type="dxa" w:w="5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記入例で書いた内容</w:t>
            </w:r>
          </w:p>
        </w:tc>
      </w:tr>
      <w:tr>
        <w:trPr>
          <w:cantSplit/>
        </w:trPr>
        <w:tc>
          <w:tcPr>
            <w:tcW w:type="dxa" w:w="13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役割</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誰として書くか</w:t>
            </w:r>
          </w:p>
        </w:tc>
        <w:tc>
          <w:tcPr>
            <w:tcW w:type="dxa" w:w="5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金属加工業の営業事務として</w:t>
            </w:r>
          </w:p>
        </w:tc>
      </w:tr>
      <w:tr>
        <w:trPr>
          <w:cantSplit/>
        </w:trPr>
        <w:tc>
          <w:tcPr>
            <w:tcW w:type="dxa" w:w="13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前提</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会社と相手の状況</w:t>
            </w:r>
          </w:p>
        </w:tc>
        <w:tc>
          <w:tcPr>
            <w:tcW w:type="dxa" w:w="5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当社は少量多品種の切削加工。相手は既存取引先の購買担当</w:t>
            </w:r>
          </w:p>
        </w:tc>
      </w:tr>
      <w:tr>
        <w:trPr>
          <w:cantSplit/>
        </w:trPr>
        <w:tc>
          <w:tcPr>
            <w:tcW w:type="dxa" w:w="13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条件</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守る制約</w:t>
            </w:r>
          </w:p>
        </w:tc>
        <w:tc>
          <w:tcPr>
            <w:tcW w:type="dxa" w:w="5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400字以内／敬体／金額は書かない／納期は「確認のうえ改めて」と書く</w:t>
            </w:r>
          </w:p>
        </w:tc>
      </w:tr>
      <w:tr>
        <w:trPr>
          <w:cantSplit/>
        </w:trPr>
        <w:tc>
          <w:tcPr>
            <w:tcW w:type="dxa" w:w="13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出力</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形と分量</w:t>
            </w:r>
          </w:p>
        </w:tc>
        <w:tc>
          <w:tcPr>
            <w:tcW w:type="dxa" w:w="52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件名＋本文のメール形式。箇条書きは使わない</w:t>
            </w:r>
          </w:p>
        </w:tc>
      </w:tr>
      <w:tr>
        <w:trPr>
          <w:cantSplit/>
        </w:trPr>
        <w:tc>
          <w:tcPr>
            <w:tcW w:type="dxa" w:w="13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禁止</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やらせないこと</w:t>
            </w:r>
          </w:p>
        </w:tc>
        <w:tc>
          <w:tcPr>
            <w:tcW w:type="dxa" w:w="5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こちらから値引きに触れない／確定していない納期を書かない</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5要素のうち、経営者がいちばん書き落とすのは『禁止』です。ここが空欄のテンプレートは、社員に渡した瞬間に事故ります。3種すべてで禁止欄を埋めるまで、次に進まないでください。</w:t>
      </w:r>
    </w:p>
    <w:p>
      <w:r>
        <w:br w:type="page"/>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テンプレートA　見積依頼への一次返信メール</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500"/>
        <w:gridCol w:w="7300"/>
      </w:tblGrid>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用　途</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見積依頼のメールを受けた当日に、受領と確認事項だけを返す一次返信</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頻　度</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週5件程度</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渡す相手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　　例：営業事務 1名</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人が必ず直す</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①納期の見込み　②図面の不明点　③金額に触れていないか</w:t>
            </w:r>
          </w:p>
        </w:tc>
      </w:tr>
    </w:tbl>
    <w:p>
      <w:pPr>
        <w:pStyle w:val="Heading3"/>
        <w:spacing w:after="100" w:before="200"/>
      </w:pPr>
      <w:r>
        <w:rPr>
          <w:rFonts w:ascii="Yu Gothic" w:cs="Yu Gothic" w:eastAsia="Yu Gothic" w:hAnsi="Yu Gothic"/>
          <w:b/>
          <w:bCs/>
          <w:i w:val="false"/>
          <w:iCs w:val="false"/>
          <w:color w:val="1F3864"/>
          <w:sz w:val="22"/>
          <w:szCs w:val="22"/>
        </w:rPr>
        <w:t xml:space="preserve">■ AIへの指示文（この枠をそのままコピーして使います）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あなたは金属加工業の営業事務です。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当社は少量多品種の切削加工を行っています。相手は既存取引先の購買担当です。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以下の見積依頼メールに対する一次返信を書いてください。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条件：</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・400字以内、敬体</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・受領した旨と、確認したい点を2つまで書く</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・金額と確定納期は書かない。納期は「確認のうえ改めてご連絡します」とする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・値引きにはこちらから触れない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・件名と本文の形式で出力する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見積依頼メール：</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［ここに受信したメールを貼り付ける］</w:t>
      </w:r>
    </w:p>
    <w:p>
      <w:pPr>
        <w:spacing w:after="120"/>
      </w:pPr>
      <w:r>
        <w:rPr>
          <w:rFonts w:ascii="Yu Gothic" w:cs="Yu Gothic" w:eastAsia="Yu Gothic" w:hAnsi="Yu Gothic"/>
          <w:b w:val="false"/>
          <w:bCs w:val="false"/>
          <w:i w:val="false"/>
          <w:iCs w:val="false"/>
          <w:color w:val="000000"/>
          <w:sz w:val="21"/>
          <w:szCs w:val="21"/>
        </w:rPr>
        <w:t xml:space="preserve"/>
      </w:r>
    </w:p>
    <w:p>
      <w:pPr>
        <w:pStyle w:val="Heading3"/>
        <w:spacing w:after="100" w:before="200"/>
      </w:pPr>
      <w:r>
        <w:rPr>
          <w:rFonts w:ascii="Yu Gothic" w:cs="Yu Gothic" w:eastAsia="Yu Gothic" w:hAnsi="Yu Gothic"/>
          <w:b/>
          <w:bCs/>
          <w:i w:val="false"/>
          <w:iCs w:val="false"/>
          <w:color w:val="1F3864"/>
          <w:sz w:val="22"/>
          <w:szCs w:val="22"/>
        </w:rPr>
        <w:t xml:space="preserve">■ 出力の型（この形で返ってくれば合格）</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件名：Re: 見積のご依頼（品番 A-2200 ほか2件）</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本文：お世話になっております。株式会社◯◯精機の田中でございます。本日いただきました見積のご依頼、確かに拝受いたしました。／恐れ入りますが、2点ご確認させてください。1点目、A-2200の材質はSUS304で相違ございませんでしょうか。2点目、ご希望の数量は初回50個とのことですが、継続のご予定はございますでしょうか。／お見積りとご納期につきましては、社内で確認のうえ改めてご連絡いたします。</w:t>
      </w:r>
    </w:p>
    <w:p>
      <w:pPr>
        <w:pStyle w:val="Heading3"/>
        <w:spacing w:after="100" w:before="200"/>
      </w:pPr>
      <w:r>
        <w:rPr>
          <w:rFonts w:ascii="Yu Gothic" w:cs="Yu Gothic" w:eastAsia="Yu Gothic" w:hAnsi="Yu Gothic"/>
          <w:b/>
          <w:bCs/>
          <w:i w:val="false"/>
          <w:iCs w:val="false"/>
          <w:color w:val="1F3864"/>
          <w:sz w:val="22"/>
          <w:szCs w:val="22"/>
        </w:rPr>
        <w:t xml:space="preserve">■ 人が必ず直す3箇所</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600"/>
        <w:gridCol w:w="2400"/>
        <w:gridCol w:w="5800"/>
      </w:tblGrid>
      <w:tr>
        <w:trPr>
          <w:cantSplit/>
          <w:tblHeader/>
        </w:trPr>
        <w:tc>
          <w:tcPr>
            <w:tcW w:type="dxa" w:w="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
            </w:r>
          </w:p>
        </w:tc>
        <w:tc>
          <w:tcPr>
            <w:tcW w:type="dxa" w:w="2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箇　所</w:t>
            </w:r>
          </w:p>
        </w:tc>
        <w:tc>
          <w:tcPr>
            <w:tcW w:type="dxa" w:w="58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なぜ人が見るのか</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確認事項の中身</w:t>
            </w:r>
          </w:p>
        </w:tc>
        <w:tc>
          <w:tcPr>
            <w:tcW w:type="dxa" w:w="5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AIは図面を見ていません。的外れな確認を送ると、相手の手間が増えて信用を落とします</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2</w:t>
            </w:r>
          </w:p>
        </w:tc>
        <w:tc>
          <w:tcPr>
            <w:tcW w:type="dxa" w:w="2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相手の呼称・敬称</w:t>
            </w:r>
          </w:p>
        </w:tc>
        <w:tc>
          <w:tcPr>
            <w:tcW w:type="dxa" w:w="58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既存取引先ごとの慣習（部署名で呼ぶ／個人名で呼ぶ）は、AIは知りません</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3</w:t>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金額・納期が混入していないか</w:t>
            </w:r>
          </w:p>
        </w:tc>
        <w:tc>
          <w:tcPr>
            <w:tcW w:type="dxa" w:w="5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禁止に書いていても、依頼文に金額が含まれていると引きずられることがあります</w:t>
            </w:r>
          </w:p>
        </w:tc>
      </w:tr>
    </w:tbl>
    <w:p>
      <w:pPr>
        <w:shd w:fill="E2EFDA" w:color="auto" w:val="clear"/>
        <w:spacing w:after="200" w:before="120"/>
        <w:ind w:left="120"/>
      </w:pPr>
      <w:r>
        <w:rPr>
          <w:rFonts w:ascii="Yu Gothic" w:cs="Yu Gothic" w:eastAsia="Yu Gothic" w:hAnsi="Yu Gothic"/>
          <w:b/>
          <w:bCs/>
          <w:i w:val="false"/>
          <w:iCs w:val="false"/>
          <w:color w:val="C00000"/>
          <w:sz w:val="22"/>
          <w:szCs w:val="22"/>
        </w:rPr>
        <w:t xml:space="preserve">▶ </w:t>
      </w:r>
      <w:r>
        <w:rPr>
          <w:rFonts w:ascii="Yu Gothic" w:cs="Yu Gothic" w:eastAsia="Yu Gothic" w:hAnsi="Yu Gothic"/>
          <w:b/>
          <w:bCs/>
          <w:i w:val="false"/>
          <w:iCs w:val="false"/>
          <w:color w:val="1F3864"/>
          <w:sz w:val="20"/>
          <w:szCs w:val="20"/>
        </w:rPr>
        <w:t xml:space="preserve">渡す相手の欄に実名が入り、その人が1通、自分で出せたら完了です</w:t>
      </w:r>
    </w:p>
    <w:p>
      <w:r>
        <w:br w:type="page"/>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テンプレートB　打ち合わせ議事録</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500"/>
        <w:gridCol w:w="7300"/>
      </w:tblGrid>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用　途</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社内・社外の打ち合わせを、決まったこと中心に1枚にする</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頻　度</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週2件程度</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渡す相手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　　例：工場長</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人が必ず直す</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①決定事項の文言　②担当者の実名　③期日</w:t>
            </w:r>
          </w:p>
        </w:tc>
      </w:tr>
    </w:tbl>
    <w:p>
      <w:pPr>
        <w:pStyle w:val="Heading3"/>
        <w:spacing w:after="100" w:before="200"/>
      </w:pPr>
      <w:r>
        <w:rPr>
          <w:rFonts w:ascii="Yu Gothic" w:cs="Yu Gothic" w:eastAsia="Yu Gothic" w:hAnsi="Yu Gothic"/>
          <w:b/>
          <w:bCs/>
          <w:i w:val="false"/>
          <w:iCs w:val="false"/>
          <w:color w:val="1F3864"/>
          <w:sz w:val="22"/>
          <w:szCs w:val="22"/>
        </w:rPr>
        <w:t xml:space="preserve">■ AIへの指示文</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あなたは製造業の社内文書を整える担当者です。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以下の打ち合わせメモから、議事録を作ってください。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条件：</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・A4一枚に収まる分量</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・「決まったこと」「持ち帰り」「次回」の3見出しで構成する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・決まったことは1行1件。主語を省略しない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・持ち帰りには必ず「誰が」「いつまでに」を書く。メモに書かれていない場合は［未定］と明記する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・発言の要約や感想は書かない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打ち合わせメモ：</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［箇条書きの走り書きでよい。話した順のままで構わない］</w:t>
      </w:r>
    </w:p>
    <w:p>
      <w:pPr>
        <w:spacing w:after="120"/>
      </w:pPr>
      <w:r>
        <w:rPr>
          <w:rFonts w:ascii="Yu Gothic" w:cs="Yu Gothic" w:eastAsia="Yu Gothic" w:hAnsi="Yu Gothic"/>
          <w:b w:val="false"/>
          <w:bCs w:val="false"/>
          <w:i w:val="false"/>
          <w:iCs w:val="false"/>
          <w:color w:val="000000"/>
          <w:sz w:val="21"/>
          <w:szCs w:val="21"/>
        </w:rPr>
        <w:t xml:space="preserve"/>
      </w:r>
    </w:p>
    <w:p>
      <w:pPr>
        <w:pStyle w:val="Heading3"/>
        <w:spacing w:after="100" w:before="200"/>
      </w:pPr>
      <w:r>
        <w:rPr>
          <w:rFonts w:ascii="Yu Gothic" w:cs="Yu Gothic" w:eastAsia="Yu Gothic" w:hAnsi="Yu Gothic"/>
          <w:b/>
          <w:bCs/>
          <w:i w:val="false"/>
          <w:iCs w:val="false"/>
          <w:color w:val="1F3864"/>
          <w:sz w:val="22"/>
          <w:szCs w:val="22"/>
        </w:rPr>
        <w:t xml:space="preserve">■ 出力の型</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【決まったこと】・A-2200の初回ロットは50個とする。・検査は全数から抜き取り5個に変更する（9月分から）。</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【持ち帰り】・抜き取り検査の記録様式を作る　工場長　9/30まで　・材料の再見積を取る　社長　［未定］</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【次回】10月8日（木）14:00　工場会議室　議題：抜き取り検査の運用状況</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未定］を出させるのがこのテンプレートの肝です。AIは空欄を嫌い、それらしい期日を書いてしまいます。禁止条件に『書かれていない場合は［未定］と明記する』を入れておくと、議事録が『決まっていないことが分かる紙』になります。ここは実演で必ず見せてください。</w:t>
      </w:r>
    </w:p>
    <w:p>
      <w:pPr>
        <w:shd w:fill="E2EFDA" w:color="auto" w:val="clear"/>
        <w:spacing w:after="200" w:before="120"/>
        <w:ind w:left="120"/>
      </w:pPr>
      <w:r>
        <w:rPr>
          <w:rFonts w:ascii="Yu Gothic" w:cs="Yu Gothic" w:eastAsia="Yu Gothic" w:hAnsi="Yu Gothic"/>
          <w:b/>
          <w:bCs/>
          <w:i w:val="false"/>
          <w:iCs w:val="false"/>
          <w:color w:val="C00000"/>
          <w:sz w:val="22"/>
          <w:szCs w:val="22"/>
        </w:rPr>
        <w:t xml:space="preserve">▶ </w:t>
      </w:r>
      <w:r>
        <w:rPr>
          <w:rFonts w:ascii="Yu Gothic" w:cs="Yu Gothic" w:eastAsia="Yu Gothic" w:hAnsi="Yu Gothic"/>
          <w:b/>
          <w:bCs/>
          <w:i w:val="false"/>
          <w:iCs w:val="false"/>
          <w:color w:val="1F3864"/>
          <w:sz w:val="20"/>
          <w:szCs w:val="20"/>
        </w:rPr>
        <w:t xml:space="preserve">［未定］が正しく出ることを、その場で1回確認できたら完了です</w:t>
      </w:r>
    </w:p>
    <w:p>
      <w:r>
        <w:br w:type="page"/>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テンプレートC　納期変更のお知らせ</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500"/>
        <w:gridCol w:w="7300"/>
      </w:tblGrid>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用　途</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納期が動いたときに、事実・理由・代替案を同じ順で伝える</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頻　度</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月4件程度</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渡す相手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　　例：社長のみ（当面は渡さない）</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人が必ず直す</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①理由の表現　②代替案が実行可能か　③謝罪の重さ</w:t>
            </w:r>
          </w:p>
        </w:tc>
      </w:tr>
    </w:tbl>
    <w:p>
      <w:pPr>
        <w:pStyle w:val="Heading3"/>
        <w:spacing w:after="100" w:before="200"/>
      </w:pPr>
      <w:r>
        <w:rPr>
          <w:rFonts w:ascii="Yu Gothic" w:cs="Yu Gothic" w:eastAsia="Yu Gothic" w:hAnsi="Yu Gothic"/>
          <w:b/>
          <w:bCs/>
          <w:i w:val="false"/>
          <w:iCs w:val="false"/>
          <w:color w:val="1F3864"/>
          <w:sz w:val="22"/>
          <w:szCs w:val="22"/>
        </w:rPr>
        <w:t xml:space="preserve">■ AIへの指示文</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あなたは金属加工業の営業担当です。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納期が遅れることを取引先に伝える連絡文を書いてください。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条件：</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・300字以内、敬体</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・「お詫び → 事実 → 理由 → 代替案 → 今後の対策」の順で書く</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・理由は1文。言い訳を重ねない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・代替案は、こちらから必ず1つ提示する</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・責任の所在を相手や第三者に転嫁する表現は使わない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状況：</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品番：［　］　当初納期：［　］　新納期：［　］　理由：［　］　出せる代替案：［　］</w:t>
      </w:r>
    </w:p>
    <w:p>
      <w:pPr>
        <w:spacing w:after="120"/>
      </w:pPr>
      <w:r>
        <w:rPr>
          <w:rFonts w:ascii="Yu Gothic" w:cs="Yu Gothic" w:eastAsia="Yu Gothic" w:hAnsi="Yu Gothic"/>
          <w:b w:val="false"/>
          <w:bCs w:val="false"/>
          <w:i w:val="false"/>
          <w:iCs w:val="false"/>
          <w:color w:val="000000"/>
          <w:sz w:val="21"/>
          <w:szCs w:val="21"/>
        </w:rPr>
        <w:t xml:space="preserve"/>
      </w:r>
    </w:p>
    <w:p>
      <w:pPr>
        <w:pStyle w:val="Heading3"/>
        <w:spacing w:after="100" w:before="200"/>
      </w:pPr>
      <w:r>
        <w:rPr>
          <w:rFonts w:ascii="Yu Gothic" w:cs="Yu Gothic" w:eastAsia="Yu Gothic" w:hAnsi="Yu Gothic"/>
          <w:b/>
          <w:bCs/>
          <w:i w:val="false"/>
          <w:iCs w:val="false"/>
          <w:color w:val="1F3864"/>
          <w:sz w:val="22"/>
          <w:szCs w:val="22"/>
        </w:rPr>
        <w:t xml:space="preserve">■ この1種だけ、渡す相手を空けておいてよい理由</w:t>
      </w:r>
    </w:p>
    <w:p>
      <w:pPr>
        <w:spacing w:after="100" w:before="0" w:line="276"/>
      </w:pPr>
      <w:r>
        <w:rPr>
          <w:rFonts w:ascii="Yu Gothic" w:cs="Yu Gothic" w:eastAsia="Yu Gothic" w:hAnsi="Yu Gothic"/>
          <w:b w:val="false"/>
          <w:bCs w:val="false"/>
          <w:i w:val="false"/>
          <w:iCs w:val="false"/>
          <w:color w:val="000000"/>
          <w:sz w:val="20"/>
          <w:szCs w:val="20"/>
        </w:rPr>
        <w:t xml:space="preserve">謝る文書は、文面の巧拙よりも「誰が謝ったか」が相手に伝わります。3種のうちこれだけは、当面は社長が自分で使い、社員に渡すのは第6回以降の判断としても構いません。テンプレートを作る意味は、慌てている時に順番を間違えないことにあります。</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経営者から『これはAIに書かせたくない』と言われることがあります。止めないでください。むしろ『どこまでは任せられて、どこからは任せられないか』の線引きが、この講座でいちばん価値のある会話です。その線を、この紙の「渡す相手」欄に記録として残します。</w:t>
      </w:r>
    </w:p>
    <w:p>
      <w:pPr>
        <w:shd w:fill="E2EFDA" w:color="auto" w:val="clear"/>
        <w:spacing w:after="200" w:before="120"/>
        <w:ind w:left="120"/>
      </w:pPr>
      <w:r>
        <w:rPr>
          <w:rFonts w:ascii="Yu Gothic" w:cs="Yu Gothic" w:eastAsia="Yu Gothic" w:hAnsi="Yu Gothic"/>
          <w:b/>
          <w:bCs/>
          <w:i w:val="false"/>
          <w:iCs w:val="false"/>
          <w:color w:val="C00000"/>
          <w:sz w:val="22"/>
          <w:szCs w:val="22"/>
        </w:rPr>
        <w:t xml:space="preserve">▶ </w:t>
      </w:r>
      <w:r>
        <w:rPr>
          <w:rFonts w:ascii="Yu Gothic" w:cs="Yu Gothic" w:eastAsia="Yu Gothic" w:hAnsi="Yu Gothic"/>
          <w:b/>
          <w:bCs/>
          <w:i w:val="false"/>
          <w:iCs w:val="false"/>
          <w:color w:val="1F3864"/>
          <w:sz w:val="20"/>
          <w:szCs w:val="20"/>
        </w:rPr>
        <w:t xml:space="preserve">3種の「渡す相手」欄が、実名・社長のみ・当面なし のいずれかで埋まっていれば完了です</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⑤　自社専用AI仕様書</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500"/>
        <w:gridCol w:w="7300"/>
      </w:tblGrid>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作る回</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第5回　自社専用AIをつくる</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何をする紙か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作った専用AI（プロジェクト等）の中身を、作った本人以外が読んで直せる形で残す</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持ち帰る状態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仕様の7項目が埋まり、運用の2項目（更新担当・見直す月）に実名と月が入っている</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第5回は「動くものができた」で気分が上がる回です。だからこそ、この仕様書を書かずに終わりがちです。半年後に出力がおかしくなったとき、この紙が無いと誰も直せません。動いた直後の15分を、必ずこの紙に使ってください。</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仕様の7項目（この順番で埋めます）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600"/>
        <w:gridCol w:w="2100"/>
        <w:gridCol w:w="3000"/>
        <w:gridCol w:w="3100"/>
      </w:tblGrid>
      <w:tr>
        <w:trPr>
          <w:cantSplit/>
          <w:tblHeader/>
        </w:trPr>
        <w:tc>
          <w:tcPr>
            <w:tcW w:type="dxa" w:w="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
            </w:r>
          </w:p>
        </w:tc>
        <w:tc>
          <w:tcPr>
            <w:tcW w:type="dxa" w:w="21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項　目</w:t>
            </w:r>
          </w:p>
        </w:tc>
        <w:tc>
          <w:tcPr>
            <w:tcW w:type="dxa" w:w="3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書くこと</w:t>
            </w:r>
          </w:p>
        </w:tc>
        <w:tc>
          <w:tcPr>
            <w:tcW w:type="dxa" w:w="31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記入例</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1</w:t>
            </w:r>
          </w:p>
        </w:tc>
        <w:tc>
          <w:tcPr>
            <w:tcW w:type="dxa" w:w="2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名前</w:t>
            </w:r>
          </w:p>
        </w:tc>
        <w:tc>
          <w:tcPr>
            <w:tcW w:type="dxa" w:w="3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社内で呼ぶときの名前</w:t>
            </w:r>
          </w:p>
        </w:tc>
        <w:tc>
          <w:tcPr>
            <w:tcW w:type="dxa" w:w="3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見積根拠アシスタント</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2</w:t>
            </w:r>
          </w:p>
        </w:tc>
        <w:tc>
          <w:tcPr>
            <w:tcW w:type="dxa" w:w="2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誰に使わせるか</w:t>
            </w:r>
          </w:p>
        </w:tc>
        <w:tc>
          <w:tcPr>
            <w:tcW w:type="dxa" w:w="3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実名。「全社員」は不可</w:t>
            </w:r>
          </w:p>
        </w:tc>
        <w:tc>
          <w:tcPr>
            <w:tcW w:type="dxa" w:w="3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営業 佐藤／事務 田中　の2名</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3</w:t>
            </w:r>
          </w:p>
        </w:tc>
        <w:tc>
          <w:tcPr>
            <w:tcW w:type="dxa" w:w="2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できること</w:t>
            </w:r>
          </w:p>
        </w:tc>
        <w:tc>
          <w:tcPr>
            <w:tcW w:type="dxa" w:w="3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1つに絞る</w:t>
            </w:r>
          </w:p>
        </w:tc>
        <w:tc>
          <w:tcPr>
            <w:tcW w:type="dxa" w:w="3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過去の類似案件を探し、見積の根拠メモを作る</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4</w:t>
            </w:r>
          </w:p>
        </w:tc>
        <w:tc>
          <w:tcPr>
            <w:tcW w:type="dxa" w:w="2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やらせないこと</w:t>
            </w:r>
          </w:p>
        </w:tc>
        <w:tc>
          <w:tcPr>
            <w:tcW w:type="dxa" w:w="3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禁止事項。ここが本体</w:t>
            </w:r>
          </w:p>
        </w:tc>
        <w:tc>
          <w:tcPr>
            <w:tcW w:type="dxa" w:w="3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金額を確定しない／客先に直接出す文面は書かない</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5</w:t>
            </w:r>
          </w:p>
        </w:tc>
        <w:tc>
          <w:tcPr>
            <w:tcW w:type="dxa" w:w="2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載せる資料</w:t>
            </w:r>
          </w:p>
        </w:tc>
        <w:tc>
          <w:tcPr>
            <w:tcW w:type="dxa" w:w="3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版と範囲まで書く</w:t>
            </w:r>
          </w:p>
        </w:tc>
        <w:tc>
          <w:tcPr>
            <w:tcW w:type="dxa" w:w="3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過去見積2024〜2025年分／材料単価表（2026年4月版）</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6</w:t>
            </w:r>
          </w:p>
        </w:tc>
        <w:tc>
          <w:tcPr>
            <w:tcW w:type="dxa" w:w="2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出力形式</w:t>
            </w:r>
          </w:p>
        </w:tc>
        <w:tc>
          <w:tcPr>
            <w:tcW w:type="dxa" w:w="3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どんな形で出させるか</w:t>
            </w:r>
          </w:p>
        </w:tc>
        <w:tc>
          <w:tcPr>
            <w:tcW w:type="dxa" w:w="31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①概算金額（幅で）②内訳 ③根拠になった過去案件3件と相違点</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7</w:t>
            </w:r>
          </w:p>
        </w:tc>
        <w:tc>
          <w:tcPr>
            <w:tcW w:type="dxa" w:w="2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人が確認する箇所</w:t>
            </w:r>
          </w:p>
        </w:tc>
        <w:tc>
          <w:tcPr>
            <w:tcW w:type="dxa" w:w="3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出力のどこを必ず見るか</w:t>
            </w:r>
          </w:p>
        </w:tc>
        <w:tc>
          <w:tcPr>
            <w:tcW w:type="dxa" w:w="31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材料単価が最新版か／類似案件の品番が実在するか</w:t>
            </w:r>
          </w:p>
        </w:tc>
      </w:tr>
    </w:tbl>
    <w:p>
      <w:pPr>
        <w:spacing w:after="160" w:before="0" w:line="276"/>
      </w:pPr>
      <w:r>
        <w:rPr>
          <w:rFonts w:ascii="Yu Gothic" w:cs="Yu Gothic" w:eastAsia="Yu Gothic" w:hAnsi="Yu Gothic"/>
          <w:b w:val="false"/>
          <w:bCs w:val="false"/>
          <w:i w:val="false"/>
          <w:iCs w:val="false"/>
          <w:color w:val="000000"/>
          <w:sz w:val="20"/>
          <w:szCs w:val="20"/>
        </w:rPr>
        <w:t xml:space="preserve">この7項目が、そのまま専用AIの指示文になります。下の記入欄では、これに運用の2項目（⑧更新担当・⑨次に見直す月）を足しています。仕様が7行、運用が2行です。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記入欄（仕様7項目＋運用2項目）</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100"/>
        <w:gridCol w:w="6700"/>
      </w:tblGrid>
      <w:tr>
        <w:trPr>
          <w:cantSplit/>
          <w:tblHeader/>
        </w:trPr>
        <w:tc>
          <w:tcPr>
            <w:tcW w:type="dxa" w:w="21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項　目</w:t>
            </w:r>
          </w:p>
        </w:tc>
        <w:tc>
          <w:tcPr>
            <w:tcW w:type="dxa" w:w="67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記入欄</w:t>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① 名前</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② 誰に使わせるか</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③ できること（1つ）</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④ やらせないこと</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⑤ 載せる資料（版も）</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⑥ 出力形式</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⑦ 人が確認する箇所</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⑧ 更新担当（実名）</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100"/>
            <w:shd w:fill="D9E2F3"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bCs/>
                <w:i w:val="false"/>
                <w:iCs w:val="false"/>
                <w:color w:val="000000"/>
                <w:sz w:val="19"/>
                <w:szCs w:val="19"/>
              </w:rPr>
              <w:t xml:space="preserve">⑨ 次に見直す月</w:t>
            </w:r>
          </w:p>
        </w:tc>
        <w:tc>
          <w:tcPr>
            <w:tcW w:type="dxa" w:w="6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bl>
    <w:p>
      <w:pPr>
        <w:pStyle w:val="Heading3"/>
        <w:spacing w:after="100" w:before="200"/>
      </w:pPr>
      <w:r>
        <w:rPr>
          <w:rFonts w:ascii="Yu Gothic" w:cs="Yu Gothic" w:eastAsia="Yu Gothic" w:hAnsi="Yu Gothic"/>
          <w:b/>
          <w:bCs/>
          <w:i w:val="false"/>
          <w:iCs w:val="false"/>
          <w:color w:val="1F3864"/>
          <w:sz w:val="22"/>
          <w:szCs w:val="22"/>
        </w:rPr>
        <w:t xml:space="preserve">■ ⑤に書いた資料は、この3点を必ず確認します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600"/>
        <w:gridCol w:w="2600"/>
        <w:gridCol w:w="5600"/>
      </w:tblGrid>
      <w:tr>
        <w:trPr>
          <w:cantSplit/>
          <w:tblHeader/>
        </w:trPr>
        <w:tc>
          <w:tcPr>
            <w:tcW w:type="dxa" w:w="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
            </w:r>
          </w:p>
        </w:tc>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確認すること</w:t>
            </w:r>
          </w:p>
        </w:tc>
        <w:tc>
          <w:tcPr>
            <w:tcW w:type="dxa" w:w="5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確認しないとどうなるか</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最新版か</w:t>
            </w:r>
          </w:p>
        </w:tc>
        <w:tc>
          <w:tcPr>
            <w:tcW w:type="dxa" w:w="5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古い単価表で見積の根拠を作り、赤字の価格が出ます</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2</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下書き・検討中の資料が混じっていないか</w:t>
            </w:r>
          </w:p>
        </w:tc>
        <w:tc>
          <w:tcPr>
            <w:tcW w:type="dxa" w:w="5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確定していない数字を、確定値として答えます</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3</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個人情報・人事情報が混じっていないか</w:t>
            </w:r>
          </w:p>
        </w:tc>
        <w:tc>
          <w:tcPr>
            <w:tcW w:type="dxa" w:w="5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社員に渡した瞬間に、見えてはいけない情報が出ます</w:t>
            </w:r>
          </w:p>
        </w:tc>
      </w:tr>
    </w:tbl>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専用AIに入れる指示文（本体）</w:t>
      </w:r>
    </w:p>
    <w:p>
      <w:pPr>
        <w:spacing w:after="100" w:before="0" w:line="276"/>
      </w:pPr>
      <w:r>
        <w:rPr>
          <w:rFonts w:ascii="Yu Gothic" w:cs="Yu Gothic" w:eastAsia="Yu Gothic" w:hAnsi="Yu Gothic"/>
          <w:b w:val="false"/>
          <w:bCs w:val="false"/>
          <w:i w:val="false"/>
          <w:iCs w:val="false"/>
          <w:color w:val="000000"/>
          <w:sz w:val="20"/>
          <w:szCs w:val="20"/>
        </w:rPr>
        <w:t xml:space="preserve">仕様書の①〜⑦を、そのまま指示文にします。書き写す作業ではなく、仕様書が指示文になっているのが正しい状態です。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あなたは［会社名］の［役割］です。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使うのは［使う人］です。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あなたの仕事は［できること・1つだけ］です。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次のことはしないでください：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・［やらせないこと1］</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・［やらせないこと2］</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参照できる資料は、添付した［資料名・版］だけです。</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資料に書かれていないことを聞かれたら、推測せず「資料にありません」と答えてください。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回答の最後に、必ず次の1行を付けてください：</w:t>
      </w:r>
    </w:p>
    <w:p>
      <w:pPr>
        <w:pBdr>
          <w:top w:val="single" w:color="E3DCCB" w:sz="2" w:space="3"/>
          <w:left w:val="single" w:color="C9BFA8" w:sz="12" w:space="6"/>
          <w:bottom w:val="single" w:color="E3DCCB" w:sz="2" w:space="3"/>
          <w:right w:val="single" w:color="E3DCCB" w:sz="2" w:space="3"/>
        </w:pBdr>
        <w:shd w:fill="FBF9F4" w:color="auto" w:val="clear"/>
        <w:spacing w:after="0" w:line="270"/>
        <w:ind w:left="140" w:right="140"/>
      </w:pPr>
      <w:r>
        <w:rPr>
          <w:rFonts w:ascii="Yu Gothic" w:cs="Yu Gothic" w:eastAsia="Yu Gothic" w:hAnsi="Yu Gothic"/>
          <w:b w:val="false"/>
          <w:bCs w:val="false"/>
          <w:i w:val="false"/>
          <w:iCs w:val="false"/>
          <w:color w:val="000000"/>
          <w:sz w:val="19"/>
          <w:szCs w:val="19"/>
        </w:rPr>
        <w:t xml:space="preserve">『確認してください：［人が確認する箇所］』</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最後の1行（確認してください）は、必ず入れさせてください。出力の末尾に確認事項が毎回付くだけで、社員の使い方が変わります。『AIが言ったから』で止まらなくなる、いちばん安い仕掛けです。</w:t>
      </w:r>
    </w:p>
    <w:p>
      <w:pPr>
        <w:shd w:fill="E2EFDA" w:color="auto" w:val="clear"/>
        <w:spacing w:after="200" w:before="120"/>
        <w:ind w:left="120"/>
      </w:pPr>
      <w:r>
        <w:rPr>
          <w:rFonts w:ascii="Yu Gothic" w:cs="Yu Gothic" w:eastAsia="Yu Gothic" w:hAnsi="Yu Gothic"/>
          <w:b/>
          <w:bCs/>
          <w:i w:val="false"/>
          <w:iCs w:val="false"/>
          <w:color w:val="C00000"/>
          <w:sz w:val="22"/>
          <w:szCs w:val="22"/>
        </w:rPr>
        <w:t xml:space="preserve">▶ </w:t>
      </w:r>
      <w:r>
        <w:rPr>
          <w:rFonts w:ascii="Yu Gothic" w:cs="Yu Gothic" w:eastAsia="Yu Gothic" w:hAnsi="Yu Gothic"/>
          <w:b/>
          <w:bCs/>
          <w:i w:val="false"/>
          <w:iCs w:val="false"/>
          <w:color w:val="1F3864"/>
          <w:sz w:val="20"/>
          <w:szCs w:val="20"/>
        </w:rPr>
        <w:t xml:space="preserve">実データで1回動かし、仕様書の7項目と更新担当が埋まったら完了です</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⑥　AI利用ルール v1</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500"/>
        <w:gridCol w:w="7300"/>
      </w:tblGrid>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作る回</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第5回　自社専用AIをつくる</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何をする紙か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社員がAIを使うときの線引きを、A4一枚・5項目で決める</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持ち帰る状態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社長が署名でき、そのまま社員に配れる状態</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ルールは短いほど守られます。A4一枚を超えたら、超えた分は削ってください。「禁止事項が網羅されていること」より「社員が全部読むこと」のほうが、事故を減らします。v1という版数を必ず入れて、あとで直す前提であることを明示してください。</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次ページがそのまま配布用です</w:t>
      </w:r>
    </w:p>
    <w:p>
      <w:pPr>
        <w:spacing w:after="100" w:before="0" w:line="276"/>
      </w:pPr>
      <w:r>
        <w:rPr>
          <w:rFonts w:ascii="Yu Gothic" w:cs="Yu Gothic" w:eastAsia="Yu Gothic" w:hAnsi="Yu Gothic"/>
          <w:b w:val="false"/>
          <w:bCs w:val="false"/>
          <w:i w:val="false"/>
          <w:iCs w:val="false"/>
          <w:color w:val="000000"/>
          <w:sz w:val="20"/>
          <w:szCs w:val="20"/>
        </w:rPr>
        <w:t xml:space="preserve">次のページは、記入例の入った配布物の形になっています。角括弧を自社の内容に置き換え、記入例（灰色の斜体）を消せば、そのまま社内に配れます。印刷したときにA4一枚に収まるよう、項目を増やさないでください。</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5項目の決め方</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600"/>
        <w:gridCol w:w="2300"/>
        <w:gridCol w:w="5900"/>
      </w:tblGrid>
      <w:tr>
        <w:trPr>
          <w:cantSplit/>
          <w:tblHeader/>
        </w:trPr>
        <w:tc>
          <w:tcPr>
            <w:tcW w:type="dxa" w:w="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
            </w:r>
          </w:p>
        </w:tc>
        <w:tc>
          <w:tcPr>
            <w:tcW w:type="dxa" w:w="23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項　目</w:t>
            </w:r>
          </w:p>
        </w:tc>
        <w:tc>
          <w:tcPr>
            <w:tcW w:type="dxa" w:w="59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決めるときの考え方</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入れてよい情報</w:t>
            </w:r>
          </w:p>
        </w:tc>
        <w:tc>
          <w:tcPr>
            <w:tcW w:type="dxa" w:w="5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「出ても困らないか」で判断します。判断に迷うものは、迷う時点で入れない側に置きます</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2</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入れてはいけない情報</w:t>
            </w:r>
          </w:p>
        </w:tc>
        <w:tc>
          <w:tcPr>
            <w:tcW w:type="dxa" w:w="5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個人名・取引先名・単価・図面。この4つは中小企業ではほぼ共通です。自社固有のものを1つ足します</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3</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出力の扱い</w:t>
            </w:r>
          </w:p>
        </w:tc>
        <w:tc>
          <w:tcPr>
            <w:tcW w:type="dxa" w:w="5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そのまま外に出さない、を1行で。確認する人を決めるところまで書きます</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4</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アカウントと費用</w:t>
            </w:r>
          </w:p>
        </w:tc>
        <w:tc>
          <w:tcPr>
            <w:tcW w:type="dxa" w:w="5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個人名義で契約しない。これを書いておくと、退職時の事故が防げます</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5</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困ったときの窓口</w:t>
            </w:r>
          </w:p>
        </w:tc>
        <w:tc>
          <w:tcPr>
            <w:tcW w:type="dxa" w:w="5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実名で1名。「総務まで」では誰も聞きに行きません</w:t>
            </w:r>
          </w:p>
        </w:tc>
      </w:tr>
    </w:tbl>
    <w:p>
      <w:r>
        <w:br w:type="page"/>
      </w:r>
    </w:p>
    <w:p>
      <w:pPr>
        <w:spacing w:after="80"/>
        <w:jc w:val="center"/>
      </w:pPr>
      <w:r>
        <w:rPr>
          <w:rFonts w:ascii="Yu Gothic" w:cs="Yu Gothic" w:eastAsia="Yu Gothic" w:hAnsi="Yu Gothic"/>
          <w:b/>
          <w:bCs/>
          <w:i w:val="false"/>
          <w:iCs w:val="false"/>
          <w:color w:val="1F3864"/>
          <w:sz w:val="34"/>
          <w:szCs w:val="34"/>
        </w:rPr>
        <w:t xml:space="preserve">AI利用ルール　v1</w:t>
      </w:r>
    </w:p>
    <w:p>
      <w:pPr>
        <w:pBdr>
          <w:bottom w:val="single" w:color="1F3864" w:sz="8" w:space="6"/>
        </w:pBdr>
        <w:spacing w:after="280"/>
        <w:jc w:val="center"/>
      </w:pPr>
      <w:r>
        <w:rPr>
          <w:rFonts w:ascii="Yu Gothic" w:cs="Yu Gothic" w:eastAsia="Yu Gothic" w:hAnsi="Yu Gothic"/>
          <w:b w:val="false"/>
          <w:bCs w:val="false"/>
          <w:i w:val="false"/>
          <w:iCs w:val="false"/>
          <w:color w:val="595959"/>
          <w:sz w:val="20"/>
          <w:szCs w:val="20"/>
        </w:rPr>
        <w:t xml:space="preserve">［会社名］　　制定：［　　年　　月　　日］</w:t>
      </w:r>
    </w:p>
    <w:p>
      <w:pPr>
        <w:spacing w:after="220" w:before="0" w:line="276"/>
      </w:pPr>
      <w:r>
        <w:rPr>
          <w:rFonts w:ascii="Yu Gothic" w:cs="Yu Gothic" w:eastAsia="Yu Gothic" w:hAnsi="Yu Gothic"/>
          <w:b w:val="false"/>
          <w:bCs w:val="false"/>
          <w:i w:val="false"/>
          <w:iCs w:val="false"/>
          <w:color w:val="000000"/>
          <w:sz w:val="20"/>
          <w:szCs w:val="20"/>
        </w:rPr>
        <w:t xml:space="preserve">会社としてAIを使っていきます。安心して使っていただくために、守っていただきたいことを5つにまとめました。これ以外のことは、まず試してみてください。</w:t>
      </w:r>
    </w:p>
    <w:p>
      <w:pPr>
        <w:shd w:fill="1F3864" w:color="auto" w:val="clear"/>
        <w:spacing w:after="80" w:before="160"/>
        <w:ind w:left="100"/>
      </w:pPr>
      <w:r>
        <w:rPr>
          <w:rFonts w:ascii="Yu Gothic" w:cs="Yu Gothic" w:eastAsia="Yu Gothic" w:hAnsi="Yu Gothic"/>
          <w:b/>
          <w:bCs/>
          <w:i w:val="false"/>
          <w:iCs w:val="false"/>
          <w:color w:val="FFFFFF"/>
          <w:sz w:val="22"/>
          <w:szCs w:val="22"/>
        </w:rPr>
        <w:t xml:space="preserve">1. 入れてよい情報</w:t>
      </w:r>
    </w:p>
    <w:p>
      <w:pPr>
        <w:spacing w:after="60" w:before="0" w:line="276"/>
      </w:pPr>
      <w:r>
        <w:rPr>
          <w:rFonts w:ascii="Yu Gothic" w:cs="Yu Gothic" w:eastAsia="Yu Gothic" w:hAnsi="Yu Gothic"/>
          <w:b w:val="false"/>
          <w:bCs w:val="false"/>
          <w:i w:val="false"/>
          <w:iCs w:val="false"/>
          <w:color w:val="000000"/>
          <w:sz w:val="20"/>
          <w:szCs w:val="20"/>
        </w:rPr>
        <w:t xml:space="preserve">公開している情報、社内の一般的な文書、自分で書いた文章。判断に迷ったら、入れずに窓口に聞いてください。</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記入例：ホームページに載っている内容／社内の手順書／自分で書いたメールの下書き</w:t>
      </w:r>
    </w:p>
    <w:p>
      <w:pPr>
        <w:shd w:fill="1F3864" w:color="auto" w:val="clear"/>
        <w:spacing w:after="80" w:before="160"/>
        <w:ind w:left="100"/>
      </w:pPr>
      <w:r>
        <w:rPr>
          <w:rFonts w:ascii="Yu Gothic" w:cs="Yu Gothic" w:eastAsia="Yu Gothic" w:hAnsi="Yu Gothic"/>
          <w:b/>
          <w:bCs/>
          <w:i w:val="false"/>
          <w:iCs w:val="false"/>
          <w:color w:val="FFFFFF"/>
          <w:sz w:val="22"/>
          <w:szCs w:val="22"/>
        </w:rPr>
        <w:t xml:space="preserve">2. 入れてはいけない情報</w:t>
      </w:r>
    </w:p>
    <w:p>
      <w:pPr>
        <w:spacing w:after="60" w:before="0" w:line="276"/>
      </w:pPr>
      <w:r>
        <w:rPr>
          <w:rFonts w:ascii="Yu Gothic" w:cs="Yu Gothic" w:eastAsia="Yu Gothic" w:hAnsi="Yu Gothic"/>
          <w:b w:val="false"/>
          <w:bCs w:val="false"/>
          <w:i w:val="false"/>
          <w:iCs w:val="false"/>
          <w:color w:val="000000"/>
          <w:sz w:val="20"/>
          <w:szCs w:val="20"/>
        </w:rPr>
        <w:t xml:space="preserve">次のものは、AIに入力しないでください。</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記入例：①お客様・社員の個人名と連絡先　②取引先名と取引条件　③単価・原価　④図面と仕様書</w:t>
      </w:r>
    </w:p>
    <w:p>
      <w:pPr>
        <w:shd w:fill="1F3864" w:color="auto" w:val="clear"/>
        <w:spacing w:after="80" w:before="160"/>
        <w:ind w:left="100"/>
      </w:pPr>
      <w:r>
        <w:rPr>
          <w:rFonts w:ascii="Yu Gothic" w:cs="Yu Gothic" w:eastAsia="Yu Gothic" w:hAnsi="Yu Gothic"/>
          <w:b/>
          <w:bCs/>
          <w:i w:val="false"/>
          <w:iCs w:val="false"/>
          <w:color w:val="FFFFFF"/>
          <w:sz w:val="22"/>
          <w:szCs w:val="22"/>
        </w:rPr>
        <w:t xml:space="preserve">3. 出力の扱い</w:t>
      </w:r>
    </w:p>
    <w:p>
      <w:pPr>
        <w:spacing w:after="60" w:before="0" w:line="276"/>
      </w:pPr>
      <w:r>
        <w:rPr>
          <w:rFonts w:ascii="Yu Gothic" w:cs="Yu Gothic" w:eastAsia="Yu Gothic" w:hAnsi="Yu Gothic"/>
          <w:b w:val="false"/>
          <w:bCs w:val="false"/>
          <w:i w:val="false"/>
          <w:iCs w:val="false"/>
          <w:color w:val="000000"/>
          <w:sz w:val="20"/>
          <w:szCs w:val="20"/>
        </w:rPr>
        <w:t xml:space="preserve">AIが作った文章・数字は、そのまま社外に出さないでください。社外に出すものは、必ず担当者が確認します。</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記入例：社外メール・見積・報告書は、送信前に社長または工場長が確認する</w:t>
      </w:r>
    </w:p>
    <w:p>
      <w:pPr>
        <w:shd w:fill="1F3864" w:color="auto" w:val="clear"/>
        <w:spacing w:after="80" w:before="160"/>
        <w:ind w:left="100"/>
      </w:pPr>
      <w:r>
        <w:rPr>
          <w:rFonts w:ascii="Yu Gothic" w:cs="Yu Gothic" w:eastAsia="Yu Gothic" w:hAnsi="Yu Gothic"/>
          <w:b/>
          <w:bCs/>
          <w:i w:val="false"/>
          <w:iCs w:val="false"/>
          <w:color w:val="FFFFFF"/>
          <w:sz w:val="22"/>
          <w:szCs w:val="22"/>
        </w:rPr>
        <w:t xml:space="preserve">4. アカウントと費用</w:t>
      </w:r>
    </w:p>
    <w:p>
      <w:pPr>
        <w:spacing w:after="60" w:before="0" w:line="276"/>
      </w:pPr>
      <w:r>
        <w:rPr>
          <w:rFonts w:ascii="Yu Gothic" w:cs="Yu Gothic" w:eastAsia="Yu Gothic" w:hAnsi="Yu Gothic"/>
          <w:b w:val="false"/>
          <w:bCs w:val="false"/>
          <w:i w:val="false"/>
          <w:iCs w:val="false"/>
          <w:color w:val="000000"/>
          <w:sz w:val="20"/>
          <w:szCs w:val="20"/>
        </w:rPr>
        <w:t xml:space="preserve">会社が契約したアカウントを使ってください。個人名義での契約・個人のカードでの支払いはしないでください。</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記入例：ChatGPT Business（法人名義）。新しく使いたいツールがあれば、契約前に相談してください</w:t>
      </w:r>
    </w:p>
    <w:p>
      <w:pPr>
        <w:shd w:fill="1F3864" w:color="auto" w:val="clear"/>
        <w:spacing w:after="80" w:before="160"/>
        <w:ind w:left="100"/>
      </w:pPr>
      <w:r>
        <w:rPr>
          <w:rFonts w:ascii="Yu Gothic" w:cs="Yu Gothic" w:eastAsia="Yu Gothic" w:hAnsi="Yu Gothic"/>
          <w:b/>
          <w:bCs/>
          <w:i w:val="false"/>
          <w:iCs w:val="false"/>
          <w:color w:val="FFFFFF"/>
          <w:sz w:val="22"/>
          <w:szCs w:val="22"/>
        </w:rPr>
        <w:t xml:space="preserve">5. 困ったときの窓口</w:t>
      </w:r>
    </w:p>
    <w:p>
      <w:pPr>
        <w:spacing w:after="60" w:before="0" w:line="276"/>
      </w:pPr>
      <w:r>
        <w:rPr>
          <w:rFonts w:ascii="Yu Gothic" w:cs="Yu Gothic" w:eastAsia="Yu Gothic" w:hAnsi="Yu Gothic"/>
          <w:b w:val="false"/>
          <w:bCs w:val="false"/>
          <w:i w:val="false"/>
          <w:iCs w:val="false"/>
          <w:color w:val="000000"/>
          <w:sz w:val="20"/>
          <w:szCs w:val="20"/>
        </w:rPr>
        <w:t xml:space="preserve">うまくいかないとき、入れてよいか迷ったときは、次の人に聞いてください。答えが分からなくても構いません。</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記入例：社長　◯◯（内線11）</w:t>
      </w:r>
    </w:p>
    <w:p>
      <w:pPr>
        <w:spacing w:after="120"/>
      </w:pPr>
      <w:r>
        <w:rPr>
          <w:rFonts w:ascii="Yu Gothic" w:cs="Yu Gothic" w:eastAsia="Yu Gothic" w:hAnsi="Yu Gothic"/>
          <w:b w:val="false"/>
          <w:bCs w:val="false"/>
          <w:i w:val="false"/>
          <w:iCs w:val="false"/>
          <w:color w:val="000000"/>
          <w:sz w:val="21"/>
          <w:szCs w:val="21"/>
        </w:rPr>
        <w:t xml:space="preserve"/>
      </w:r>
    </w:p>
    <w:p>
      <w:pPr>
        <w:spacing w:after="200" w:before="0" w:line="276"/>
      </w:pPr>
      <w:r>
        <w:rPr>
          <w:rFonts w:ascii="Yu Gothic" w:cs="Yu Gothic" w:eastAsia="Yu Gothic" w:hAnsi="Yu Gothic"/>
          <w:b w:val="false"/>
          <w:bCs w:val="false"/>
          <w:i w:val="false"/>
          <w:iCs w:val="false"/>
          <w:color w:val="000000"/>
          <w:sz w:val="20"/>
          <w:szCs w:val="20"/>
        </w:rPr>
        <w:t xml:space="preserve">このルールは、やってはいけないことを増やすためのものではありません。迷って手が止まることをなくすためのものです。3か月後に、実際に使ってみて困ったことを踏まえて見直します。</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4400"/>
        <w:gridCol w:w="4400"/>
      </w:tblGrid>
      <w:tr>
        <w:trPr>
          <w:cantSplit/>
        </w:trPr>
        <w:tc>
          <w:tcPr>
            <w:tcW w:type="dxa" w:w="4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20"/>
                <w:szCs w:val="20"/>
              </w:rPr>
              <w:t xml:space="preserve">制定者（署名）　　　　　　　　　　</w:t>
            </w:r>
          </w:p>
        </w:tc>
        <w:tc>
          <w:tcPr>
            <w:tcW w:type="dxa" w:w="4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20"/>
                <w:szCs w:val="20"/>
              </w:rPr>
              <w:t xml:space="preserve">次回見直し　　　年　　月</w:t>
            </w:r>
          </w:p>
        </w:tc>
      </w:tr>
    </w:tbl>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⑧　自動化フロー設計メモ</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500"/>
        <w:gridCol w:w="7300"/>
      </w:tblGrid>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作る回</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第7回　手作業のつなぎ目をなくす</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何をする紙か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自動で動かす処理を、止まったときに直せる形で1枚に残す</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持ち帰る状態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「止まったら誰が気づくか」の欄が実名で埋まっている</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自動化は、作った日がいちばん調子がよく、そこから静かに壊れていきます。壊れること自体は止められません。この紙の目的は、壊れたときに気づける人を1人決めることです。『止まったら誰が気づくか』が空欄のフローは、本番に載せさせないでください。</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1. 何を自動にするか</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000"/>
        <w:gridCol w:w="6800"/>
      </w:tblGrid>
      <w:tr>
        <w:trPr>
          <w:cantSplit/>
        </w:trPr>
        <w:tc>
          <w:tcPr>
            <w:tcW w:type="dxa" w:w="20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業務名</w:t>
            </w:r>
          </w:p>
        </w:tc>
        <w:tc>
          <w:tcPr>
            <w:tcW w:type="dxa" w:w="6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0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いまの手作業</w:t>
            </w:r>
          </w:p>
        </w:tc>
        <w:tc>
          <w:tcPr>
            <w:tcW w:type="dxa" w:w="6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［誰が・何を・どこからどこへ・週に何回］</w:t>
            </w:r>
          </w:p>
        </w:tc>
      </w:tr>
      <w:tr>
        <w:trPr>
          <w:cantSplit/>
        </w:trPr>
        <w:tc>
          <w:tcPr>
            <w:tcW w:type="dxa" w:w="20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かかっている時間</w:t>
            </w:r>
          </w:p>
        </w:tc>
        <w:tc>
          <w:tcPr>
            <w:tcW w:type="dxa" w:w="6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週　　　分　×　　　回　＝　月　　　時間</w:t>
            </w:r>
          </w:p>
        </w:tc>
      </w:tr>
      <w:tr>
        <w:trPr>
          <w:cantSplit/>
        </w:trPr>
        <w:tc>
          <w:tcPr>
            <w:tcW w:type="dxa" w:w="20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自動にする範囲</w:t>
            </w:r>
          </w:p>
        </w:tc>
        <w:tc>
          <w:tcPr>
            <w:tcW w:type="dxa" w:w="6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［どこからどこまで。全部やろうとしない］</w:t>
            </w:r>
          </w:p>
        </w:tc>
      </w:tr>
    </w:tbl>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記入例：受注メールの内容を、受注管理表に転記する。事務 田中が1件3分、週15件、月3時間。自動にするのは「メール受信 → 表への行追加」まで。金額の妥当性チェックは人が残す。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2. 工程（1行1工程・5行以内）</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600"/>
        <w:gridCol w:w="1900"/>
        <w:gridCol w:w="2600"/>
        <w:gridCol w:w="1700"/>
        <w:gridCol w:w="2000"/>
      </w:tblGrid>
      <w:tr>
        <w:trPr>
          <w:cantSplit/>
          <w:tblHeader/>
        </w:trPr>
        <w:tc>
          <w:tcPr>
            <w:tcW w:type="dxa" w:w="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6"/>
                <w:szCs w:val="16"/>
              </w:rPr>
              <w:t xml:space="preserve"/>
            </w:r>
          </w:p>
        </w:tc>
        <w:tc>
          <w:tcPr>
            <w:tcW w:type="dxa" w:w="19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6"/>
                <w:szCs w:val="16"/>
              </w:rPr>
              <w:t xml:space="preserve">工　程</w:t>
            </w:r>
          </w:p>
        </w:tc>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6"/>
                <w:szCs w:val="16"/>
              </w:rPr>
              <w:t xml:space="preserve">何が起きるか</w:t>
            </w:r>
          </w:p>
        </w:tc>
        <w:tc>
          <w:tcPr>
            <w:tcW w:type="dxa" w:w="17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6"/>
                <w:szCs w:val="16"/>
              </w:rPr>
              <w:t xml:space="preserve">誰／何がやる</w:t>
            </w:r>
          </w:p>
        </w:tc>
        <w:tc>
          <w:tcPr>
            <w:tcW w:type="dxa" w:w="2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6"/>
                <w:szCs w:val="16"/>
              </w:rPr>
              <w:t xml:space="preserve">止まったら</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1</w:t>
            </w:r>
          </w:p>
        </w:tc>
        <w:tc>
          <w:tcPr>
            <w:tcW w:type="dxa" w:w="1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きっかけ</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特定の件名のメールが届く</w:t>
            </w:r>
          </w:p>
        </w:tc>
        <w:tc>
          <w:tcPr>
            <w:tcW w:type="dxa" w:w="1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メール受信</w:t>
            </w:r>
          </w:p>
        </w:tc>
        <w:tc>
          <w:tcPr>
            <w:tcW w:type="dxa" w:w="2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気づかない ← 危険</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2</w:t>
            </w:r>
          </w:p>
        </w:tc>
        <w:tc>
          <w:tcPr>
            <w:tcW w:type="dxa" w:w="1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取り出す</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本文から品番・数量・希望納期を取り出す</w:t>
            </w:r>
          </w:p>
        </w:tc>
        <w:tc>
          <w:tcPr>
            <w:tcW w:type="dxa" w:w="17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AI</w:t>
            </w:r>
          </w:p>
        </w:tc>
        <w:tc>
          <w:tcPr>
            <w:tcW w:type="dxa" w:w="2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空欄のまま流れる</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3</w:t>
            </w:r>
          </w:p>
        </w:tc>
        <w:tc>
          <w:tcPr>
            <w:tcW w:type="dxa" w:w="1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確認</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金額欄が空でないかを見る</w:t>
            </w:r>
          </w:p>
        </w:tc>
        <w:tc>
          <w:tcPr>
            <w:tcW w:type="dxa" w:w="1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人（事務 田中）</w:t>
            </w:r>
          </w:p>
        </w:tc>
        <w:tc>
          <w:tcPr>
            <w:tcW w:type="dxa" w:w="2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止まる</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4</w:t>
            </w:r>
          </w:p>
        </w:tc>
        <w:tc>
          <w:tcPr>
            <w:tcW w:type="dxa" w:w="1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書き込む</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受注管理表に1行追加する</w:t>
            </w:r>
          </w:p>
        </w:tc>
        <w:tc>
          <w:tcPr>
            <w:tcW w:type="dxa" w:w="17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自動</w:t>
            </w:r>
          </w:p>
        </w:tc>
        <w:tc>
          <w:tcPr>
            <w:tcW w:type="dxa" w:w="20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追加されない</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6"/>
                <w:szCs w:val="16"/>
              </w:rPr>
              <w:t xml:space="preserve">5</w:t>
            </w:r>
          </w:p>
        </w:tc>
        <w:tc>
          <w:tcPr>
            <w:tcW w:type="dxa" w:w="1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知らせる</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追加した内容を社長にチャット通知</w:t>
            </w:r>
          </w:p>
        </w:tc>
        <w:tc>
          <w:tcPr>
            <w:tcW w:type="dxa" w:w="1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自動</w:t>
            </w:r>
          </w:p>
        </w:tc>
        <w:tc>
          <w:tcPr>
            <w:tcW w:type="dxa" w:w="2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6"/>
                <w:szCs w:val="16"/>
              </w:rPr>
              <w:t xml:space="preserve">通知が来ない</w:t>
            </w:r>
          </w:p>
        </w:tc>
      </w:tr>
    </w:tbl>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上の行は記入例です。自社の工程に置き換えたら、行ごと消してください。</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3. 人が止める箇所（必ず1つ以上）</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400"/>
        <w:gridCol w:w="6400"/>
      </w:tblGrid>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どの工程で止めるか</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誰が見るか（実名）</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何を見るか</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見ないで流していい条件</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bl>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記入例：工程3で止める。事務 田中が、品番と数量が取り出せているかを見る。既存取引先で、過去に同じ品番の受注があるものは、見ないで流してよい。</w:t>
      </w:r>
    </w:p>
    <w:p>
      <w:pPr>
        <w:spacing w:after="100" w:before="0" w:line="276"/>
      </w:pPr>
      <w:r>
        <w:rPr>
          <w:rFonts w:ascii="Yu Gothic" w:cs="Yu Gothic" w:eastAsia="Yu Gothic" w:hAnsi="Yu Gothic"/>
          <w:b w:val="false"/>
          <w:bCs w:val="false"/>
          <w:i w:val="false"/>
          <w:iCs w:val="false"/>
          <w:color w:val="000000"/>
          <w:sz w:val="20"/>
          <w:szCs w:val="20"/>
        </w:rPr>
        <w:t xml:space="preserve">確認ポイントは、できるだけ上流に置きます。最後に確認する設計にすると、間違った情報が下流の工程を全部通ってから見つかることになり、直す手間が何倍にもなります。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4. 止まったときの設計</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400"/>
        <w:gridCol w:w="6400"/>
      </w:tblGrid>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止まったら誰が気づくか（実名）</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どうやって気づくか</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止まっている間、業務はどうするか</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直すのは誰か（実名）</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直せないときの連絡先</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bl>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記入例：事務 田中が気づく。毎朝、通知が1件も来ていない日はおかしいと判断する。止まっている間は、今までどおり手で転記する（手順は残してある）。直すのは社長。直せないときは講座の質問窓口へ。</w:t>
      </w:r>
    </w:p>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止まっている間、業務はどうするか』を必ず書かせてください。ここが空欄のまま自動化した会社は、止まった週に業務そのものが止まります。手順書を捨てないこと、というだけの話ですが、書いておかないと捨てられます。</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5. 1週間流したあとの記録</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600"/>
        <w:gridCol w:w="1600"/>
        <w:gridCol w:w="1600"/>
        <w:gridCol w:w="4000"/>
      </w:tblGrid>
      <w:tr>
        <w:trPr>
          <w:cantSplit/>
          <w:tblHeader/>
        </w:trPr>
        <w:tc>
          <w:tcPr>
            <w:tcW w:type="dxa" w:w="1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日　付</w:t>
            </w:r>
          </w:p>
        </w:tc>
        <w:tc>
          <w:tcPr>
            <w:tcW w:type="dxa" w:w="1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流れた件数</w:t>
            </w:r>
          </w:p>
        </w:tc>
        <w:tc>
          <w:tcPr>
            <w:tcW w:type="dxa" w:w="1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止まった件数</w:t>
            </w:r>
          </w:p>
        </w:tc>
        <w:tc>
          <w:tcPr>
            <w:tcW w:type="dxa" w:w="40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止まった原因・対応</w:t>
            </w:r>
          </w:p>
        </w:tc>
      </w:tr>
      <w:tr>
        <w:trPr>
          <w:cantSplit/>
        </w:trPr>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4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
            </w:r>
          </w:p>
        </w:tc>
      </w:tr>
      <w:tr>
        <w:trPr>
          <w:cantSplit/>
        </w:trPr>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4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
            </w:r>
          </w:p>
        </w:tc>
      </w:tr>
      <w:tr>
        <w:trPr>
          <w:cantSplit/>
        </w:trPr>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4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
            </w:r>
          </w:p>
        </w:tc>
      </w:tr>
      <w:tr>
        <w:trPr>
          <w:cantSplit/>
        </w:trPr>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4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
            </w:r>
          </w:p>
        </w:tc>
      </w:tr>
      <w:tr>
        <w:trPr>
          <w:cantSplit/>
        </w:trPr>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1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
            </w:r>
          </w:p>
        </w:tc>
        <w:tc>
          <w:tcPr>
            <w:tcW w:type="dxa" w:w="40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
            </w:r>
          </w:p>
        </w:tc>
      </w:tr>
    </w:tbl>
    <w:p>
      <w:pPr>
        <w:shd w:fill="E2EFDA" w:color="auto" w:val="clear"/>
        <w:spacing w:after="200" w:before="120"/>
        <w:ind w:left="120"/>
      </w:pPr>
      <w:r>
        <w:rPr>
          <w:rFonts w:ascii="Yu Gothic" w:cs="Yu Gothic" w:eastAsia="Yu Gothic" w:hAnsi="Yu Gothic"/>
          <w:b/>
          <w:bCs/>
          <w:i w:val="false"/>
          <w:iCs w:val="false"/>
          <w:color w:val="C00000"/>
          <w:sz w:val="22"/>
          <w:szCs w:val="22"/>
        </w:rPr>
        <w:t xml:space="preserve">▶ </w:t>
      </w:r>
      <w:r>
        <w:rPr>
          <w:rFonts w:ascii="Yu Gothic" w:cs="Yu Gothic" w:eastAsia="Yu Gothic" w:hAnsi="Yu Gothic"/>
          <w:b/>
          <w:bCs/>
          <w:i w:val="false"/>
          <w:iCs w:val="false"/>
          <w:color w:val="1F3864"/>
          <w:sz w:val="20"/>
          <w:szCs w:val="20"/>
        </w:rPr>
        <w:t xml:space="preserve">1週間流して、止まった回数と原因が1件以上記録されていれば完了です。0件は「まだ本番で使っていない」を疑ってください</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⑫　推進体制図</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500"/>
        <w:gridCol w:w="7300"/>
      </w:tblGrid>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作る回</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第11回　組織に載せる</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何をする紙か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AIの取り組みを、社長が忙しい月でも止まらない形にする</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持ち帰る状態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4つの役割すべてに実名が入り、社長の名前が3つ以上に入っていない</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この回でいちばん多いのは、4つ全部に社長の名前が入る体制図です。それは体制ではありません。1つでも社長以外の名前を入れられるかが、この講座が組織に残るかどうかの分かれ目です。「作る人」は外注でよい、と先に言ってしまうと、ここが埋まりやすくなります。『いま任せられなくても、任せる予定の人』でよい、と言って書かせてください。</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4つの役割</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400"/>
        <w:gridCol w:w="1900"/>
        <w:gridCol w:w="2600"/>
        <w:gridCol w:w="2900"/>
      </w:tblGrid>
      <w:tr>
        <w:trPr>
          <w:cantSplit/>
          <w:tblHeader/>
        </w:trPr>
        <w:tc>
          <w:tcPr>
            <w:tcW w:type="dxa" w:w="1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役　割</w:t>
            </w:r>
          </w:p>
        </w:tc>
        <w:tc>
          <w:tcPr>
            <w:tcW w:type="dxa" w:w="19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一言でいうと</w:t>
            </w:r>
          </w:p>
        </w:tc>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責任</w:t>
            </w:r>
          </w:p>
        </w:tc>
        <w:tc>
          <w:tcPr>
            <w:tcW w:type="dxa" w:w="29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記入例</w:t>
            </w:r>
          </w:p>
        </w:tc>
      </w:tr>
      <w:tr>
        <w:trPr>
          <w:cantSplit/>
        </w:trPr>
        <w:tc>
          <w:tcPr>
            <w:tcW w:type="dxa" w:w="14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決める人</w:t>
            </w:r>
          </w:p>
        </w:tc>
        <w:tc>
          <w:tcPr>
            <w:tcW w:type="dxa" w:w="1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予算と可否</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予算・範囲・やめる判断を決める。ここは経営者から動かせない</w:t>
            </w:r>
          </w:p>
        </w:tc>
        <w:tc>
          <w:tcPr>
            <w:tcW w:type="dxa" w:w="2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社長</w:t>
            </w:r>
          </w:p>
        </w:tc>
      </w:tr>
      <w:tr>
        <w:trPr>
          <w:cantSplit/>
        </w:trPr>
        <w:tc>
          <w:tcPr>
            <w:tcW w:type="dxa" w:w="14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回す人</w:t>
            </w:r>
          </w:p>
        </w:tc>
        <w:tc>
          <w:tcPr>
            <w:tcW w:type="dxa" w:w="1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日々まわす</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月次チェックと、質問の一次受け。推進候補者がここに入る</w:t>
            </w:r>
          </w:p>
        </w:tc>
        <w:tc>
          <w:tcPr>
            <w:tcW w:type="dxa" w:w="2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工場長（当面は社長）</w:t>
            </w:r>
          </w:p>
        </w:tc>
      </w:tr>
      <w:tr>
        <w:trPr>
          <w:cantSplit/>
        </w:trPr>
        <w:tc>
          <w:tcPr>
            <w:tcW w:type="dxa" w:w="14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作る人</w:t>
            </w:r>
          </w:p>
        </w:tc>
        <w:tc>
          <w:tcPr>
            <w:tcW w:type="dxa" w:w="1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作る・直す</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指示文と専用AIの改修。外注でよい</w:t>
            </w:r>
          </w:p>
        </w:tc>
        <w:tc>
          <w:tcPr>
            <w:tcW w:type="dxa" w:w="29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社長（1年以内に外注へ）</w:t>
            </w:r>
          </w:p>
        </w:tc>
      </w:tr>
      <w:tr>
        <w:trPr>
          <w:cantSplit/>
        </w:trPr>
        <w:tc>
          <w:tcPr>
            <w:tcW w:type="dxa" w:w="14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守る人</w:t>
            </w:r>
          </w:p>
        </w:tc>
        <w:tc>
          <w:tcPr>
            <w:tcW w:type="dxa" w:w="1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安全と費用</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情報の扱い、アカウント管理。入れすぎ・費用の膨らみに気づいて止める</w:t>
            </w:r>
          </w:p>
        </w:tc>
        <w:tc>
          <w:tcPr>
            <w:tcW w:type="dxa" w:w="29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総務 兼任</w:t>
            </w:r>
          </w:p>
        </w:tc>
      </w:tr>
    </w:tbl>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記入欄</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500"/>
        <w:gridCol w:w="2200"/>
        <w:gridCol w:w="2400"/>
        <w:gridCol w:w="2700"/>
      </w:tblGrid>
      <w:tr>
        <w:trPr>
          <w:cantSplit/>
          <w:tblHeader/>
        </w:trPr>
        <w:tc>
          <w:tcPr>
            <w:tcW w:type="dxa" w:w="15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8"/>
                <w:szCs w:val="18"/>
              </w:rPr>
              <w:t xml:space="preserve">役　割</w:t>
            </w:r>
          </w:p>
        </w:tc>
        <w:tc>
          <w:tcPr>
            <w:tcW w:type="dxa" w:w="22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8"/>
                <w:szCs w:val="18"/>
              </w:rPr>
              <w:t xml:space="preserve">実　名</w:t>
            </w:r>
          </w:p>
        </w:tc>
        <w:tc>
          <w:tcPr>
            <w:tcW w:type="dxa" w:w="2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8"/>
                <w:szCs w:val="18"/>
              </w:rPr>
              <w:t xml:space="preserve">この人の権限</w:t>
            </w:r>
          </w:p>
        </w:tc>
        <w:tc>
          <w:tcPr>
            <w:tcW w:type="dxa" w:w="27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8"/>
                <w:szCs w:val="18"/>
              </w:rPr>
              <w:t xml:space="preserve">代わりの人（不在時）</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決める人</w:t>
            </w:r>
          </w:p>
        </w:tc>
        <w:tc>
          <w:tcPr>
            <w:tcW w:type="dxa" w:w="2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c>
          <w:tcPr>
            <w:tcW w:type="dxa" w:w="2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回す人</w:t>
            </w:r>
          </w:p>
        </w:tc>
        <w:tc>
          <w:tcPr>
            <w:tcW w:type="dxa" w:w="2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c>
          <w:tcPr>
            <w:tcW w:type="dxa" w:w="2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作る人（外注可）</w:t>
            </w:r>
          </w:p>
        </w:tc>
        <w:tc>
          <w:tcPr>
            <w:tcW w:type="dxa" w:w="2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c>
          <w:tcPr>
            <w:tcW w:type="dxa" w:w="2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守る人</w:t>
            </w:r>
          </w:p>
        </w:tc>
        <w:tc>
          <w:tcPr>
            <w:tcW w:type="dxa" w:w="22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c>
          <w:tcPr>
            <w:tcW w:type="dxa" w:w="2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c>
          <w:tcPr>
            <w:tcW w:type="dxa" w:w="27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bl>
    <w:p>
      <w:pPr>
        <w:pStyle w:val="Heading3"/>
        <w:spacing w:after="100" w:before="200"/>
      </w:pPr>
      <w:r>
        <w:rPr>
          <w:rFonts w:ascii="Yu Gothic" w:cs="Yu Gothic" w:eastAsia="Yu Gothic" w:hAnsi="Yu Gothic"/>
          <w:b/>
          <w:bCs/>
          <w:i w:val="false"/>
          <w:iCs w:val="false"/>
          <w:color w:val="1F3864"/>
          <w:sz w:val="22"/>
          <w:szCs w:val="22"/>
        </w:rPr>
        <w:t xml:space="preserve">■ 「作る人」は、外注してよい</w:t>
      </w:r>
    </w:p>
    <w:p>
      <w:pPr>
        <w:spacing w:after="140" w:before="0" w:line="276"/>
      </w:pPr>
      <w:r>
        <w:rPr>
          <w:rFonts w:ascii="Yu Gothic" w:cs="Yu Gothic" w:eastAsia="Yu Gothic" w:hAnsi="Yu Gothic"/>
          <w:b w:val="false"/>
          <w:bCs w:val="false"/>
          <w:i w:val="false"/>
          <w:iCs w:val="false"/>
          <w:color w:val="000000"/>
          <w:sz w:val="20"/>
          <w:szCs w:val="20"/>
        </w:rPr>
        <w:t xml:space="preserve">ここを社内に抱えようとして止まる会社が多くあります。指示文と専用AIの改修は、外に頼んでも会社の力は落ちません。落ちるのは「回す人」を外に出したときです。回す人だけは、社内に置いてください。</w:t>
      </w:r>
    </w:p>
    <w:p>
      <w:pPr>
        <w:pStyle w:val="Heading3"/>
        <w:spacing w:after="100" w:before="200"/>
      </w:pPr>
      <w:r>
        <w:rPr>
          <w:rFonts w:ascii="Yu Gothic" w:cs="Yu Gothic" w:eastAsia="Yu Gothic" w:hAnsi="Yu Gothic"/>
          <w:b/>
          <w:bCs/>
          <w:i w:val="false"/>
          <w:iCs w:val="false"/>
          <w:color w:val="1F3864"/>
          <w:sz w:val="22"/>
          <w:szCs w:val="22"/>
        </w:rPr>
        <w:t xml:space="preserve">■ 「守る人」を、決める人と別にする理由</w:t>
      </w:r>
    </w:p>
    <w:p>
      <w:pPr>
        <w:spacing w:after="100" w:before="0" w:line="276"/>
      </w:pPr>
      <w:r>
        <w:rPr>
          <w:rFonts w:ascii="Yu Gothic" w:cs="Yu Gothic" w:eastAsia="Yu Gothic" w:hAnsi="Yu Gothic"/>
          <w:b w:val="false"/>
          <w:bCs w:val="false"/>
          <w:i w:val="false"/>
          <w:iCs w:val="false"/>
          <w:color w:val="000000"/>
          <w:sz w:val="20"/>
          <w:szCs w:val="20"/>
        </w:rPr>
        <w:t xml:space="preserve">費用も可否も安全も同じ人が持っていると、走り出したものを止める判断が働きません。社内で最も慎重な人を「守る人」に置くと、うまく機能します。反対していた人を指名するのが、実は最も安定します。</w:t>
      </w:r>
    </w:p>
    <w:p>
      <w:pPr>
        <w:pStyle w:val="Heading3"/>
        <w:spacing w:after="100" w:before="200"/>
      </w:pPr>
      <w:r>
        <w:rPr>
          <w:rFonts w:ascii="Yu Gothic" w:cs="Yu Gothic" w:eastAsia="Yu Gothic" w:hAnsi="Yu Gothic"/>
          <w:b/>
          <w:bCs/>
          <w:i w:val="false"/>
          <w:iCs w:val="false"/>
          <w:color w:val="1F3864"/>
          <w:sz w:val="22"/>
          <w:szCs w:val="22"/>
        </w:rPr>
        <w:t xml:space="preserve">■ 1年後にどう変えるか</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400"/>
        <w:gridCol w:w="6400"/>
      </w:tblGrid>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1年後、回す人を誰にするか</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そのために今から渡すこと</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r>
        <w:trPr>
          <w:cantSplit/>
        </w:trPr>
        <w:tc>
          <w:tcPr>
            <w:tcW w:type="dxa" w:w="24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いつから渡し始めるか</w:t>
            </w:r>
          </w:p>
        </w:tc>
        <w:tc>
          <w:tcPr>
            <w:tcW w:type="dxa" w:w="6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
            </w:r>
          </w:p>
        </w:tc>
      </w:tr>
    </w:tbl>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記入例：1年後は工場長が回す人。今から、専用AIの資料更新だけを任せる。10月から。作る人は外注に切り替える。</w:t>
      </w:r>
    </w:p>
    <w:p>
      <w:pPr>
        <w:shd w:fill="E2EFDA" w:color="auto" w:val="clear"/>
        <w:spacing w:after="200" w:before="120"/>
        <w:ind w:left="120"/>
      </w:pPr>
      <w:r>
        <w:rPr>
          <w:rFonts w:ascii="Yu Gothic" w:cs="Yu Gothic" w:eastAsia="Yu Gothic" w:hAnsi="Yu Gothic"/>
          <w:b/>
          <w:bCs/>
          <w:i w:val="false"/>
          <w:iCs w:val="false"/>
          <w:color w:val="C00000"/>
          <w:sz w:val="22"/>
          <w:szCs w:val="22"/>
        </w:rPr>
        <w:t xml:space="preserve">▶ </w:t>
      </w:r>
      <w:r>
        <w:rPr>
          <w:rFonts w:ascii="Yu Gothic" w:cs="Yu Gothic" w:eastAsia="Yu Gothic" w:hAnsi="Yu Gothic"/>
          <w:b/>
          <w:bCs/>
          <w:i w:val="false"/>
          <w:iCs w:val="false"/>
          <w:color w:val="1F3864"/>
          <w:sz w:val="20"/>
          <w:szCs w:val="20"/>
        </w:rPr>
        <w:t xml:space="preserve">4役割に実名が入り、社長の名前が3つ以上に入っておらず、「回す人」の1年後の欄が埋まっていれば完了です</w:t>
      </w:r>
    </w:p>
    <w:p>
      <w:r>
        <w:br w:type="page"/>
      </w:r>
    </w:p>
    <w:p>
      <w:pPr>
        <w:pStyle w:val="Heading1"/>
        <w:shd w:fill="1F3864" w:color="auto" w:val="clear"/>
        <w:spacing w:after="200" w:before="360"/>
        <w:ind w:left="120"/>
      </w:pPr>
      <w:r>
        <w:rPr>
          <w:rFonts w:ascii="Yu Gothic" w:cs="Yu Gothic" w:eastAsia="Yu Gothic" w:hAnsi="Yu Gothic"/>
          <w:b/>
          <w:bCs/>
          <w:i w:val="false"/>
          <w:iCs w:val="false"/>
          <w:color w:val="FFFFFF"/>
          <w:sz w:val="28"/>
          <w:szCs w:val="28"/>
        </w:rPr>
        <w:t xml:space="preserve">3年構想（A4一枚）</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1500"/>
        <w:gridCol w:w="7300"/>
      </w:tblGrid>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作る回</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第12回　AIを前提に事業を組み直す【社員同席】</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何をする紙か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修了後に何を続けるかを、社員の前で4問に答える形で決める</w:t>
            </w:r>
          </w:p>
        </w:tc>
      </w:tr>
      <w:tr>
        <w:trPr>
          <w:cantSplit/>
        </w:trPr>
        <w:tc>
          <w:tcPr>
            <w:tcW w:type="dxa" w:w="1500"/>
            <w:shd w:fill="D9E2F3"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000000"/>
                <w:sz w:val="19"/>
                <w:szCs w:val="19"/>
              </w:rPr>
              <w:t xml:space="preserve">持ち帰る状態</w:t>
            </w:r>
          </w:p>
        </w:tc>
        <w:tc>
          <w:tcPr>
            <w:tcW w:type="dxa" w:w="7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4問すべてが1〜2文で埋まり、社員が聞いている</w:t>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第12回は社員同席です。この紙は、社長が社員に向かって読み上げるために作ります。だから短く、専門用語を入れません。講師は書かせる側に回り、話すのは社長です。ここで講師が代わりに説明してしまうと、修了後に続きません。</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4問の意味</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600"/>
        <w:gridCol w:w="2600"/>
        <w:gridCol w:w="5600"/>
      </w:tblGrid>
      <w:tr>
        <w:trPr>
          <w:cantSplit/>
          <w:tblHeader/>
        </w:trPr>
        <w:tc>
          <w:tcPr>
            <w:tcW w:type="dxa" w:w="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
            </w:r>
          </w:p>
        </w:tc>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問　い</w:t>
            </w:r>
          </w:p>
        </w:tc>
        <w:tc>
          <w:tcPr>
            <w:tcW w:type="dxa" w:w="5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この問いが効く理由</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3年後、AIがやっている仕事は何か</w:t>
            </w:r>
          </w:p>
        </w:tc>
        <w:tc>
          <w:tcPr>
            <w:tcW w:type="dxa" w:w="5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業務名で3つ挙げます。ツールの話ではなく、仕事の形の話に引き戻します</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2</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その結果、人は何をしているか</w:t>
            </w:r>
          </w:p>
        </w:tc>
        <w:tc>
          <w:tcPr>
            <w:tcW w:type="dxa" w:w="5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減らす話ではなく、移す話として書きます。ここを飛ばすと、社員には人員削減の話に聞こえます</w:t>
            </w:r>
          </w:p>
        </w:tc>
      </w:tr>
      <w:tr>
        <w:trPr>
          <w:cantSplit/>
        </w:trPr>
        <w:tc>
          <w:tcPr>
            <w:tcW w:type="dxa" w:w="6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3</w:t>
            </w:r>
          </w:p>
        </w:tc>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そのために、今ない資産は何か</w:t>
            </w:r>
          </w:p>
        </w:tc>
        <w:tc>
          <w:tcPr>
            <w:tcW w:type="dxa" w:w="5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データ・資料・人・仕組み。第8回の不足資料リストがここで効きます</w:t>
            </w:r>
          </w:p>
        </w:tc>
      </w:tr>
      <w:tr>
        <w:trPr>
          <w:cantSplit/>
        </w:trPr>
        <w:tc>
          <w:tcPr>
            <w:tcW w:type="dxa" w:w="6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4</w:t>
            </w:r>
          </w:p>
        </w:tc>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やらないと決めることは何か</w:t>
            </w:r>
          </w:p>
        </w:tc>
        <w:tc>
          <w:tcPr>
            <w:tcW w:type="dxa" w:w="5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捨てるものを決めます。全部やろうとして何も進まない会社がいちばん多くあります。ここが構想の質を決めます</w:t>
            </w:r>
          </w:p>
        </w:tc>
      </w:tr>
    </w:tbl>
    <w:p>
      <w:r>
        <w:br w:type="page"/>
      </w:r>
    </w:p>
    <w:p>
      <w:pPr>
        <w:spacing w:after="80"/>
        <w:jc w:val="center"/>
      </w:pPr>
      <w:r>
        <w:rPr>
          <w:rFonts w:ascii="Yu Gothic" w:cs="Yu Gothic" w:eastAsia="Yu Gothic" w:hAnsi="Yu Gothic"/>
          <w:b/>
          <w:bCs/>
          <w:i w:val="false"/>
          <w:iCs w:val="false"/>
          <w:color w:val="1F3864"/>
          <w:sz w:val="36"/>
          <w:szCs w:val="36"/>
        </w:rPr>
        <w:t xml:space="preserve">3年構想</w:t>
      </w:r>
    </w:p>
    <w:p>
      <w:pPr>
        <w:pBdr>
          <w:bottom w:val="single" w:color="1F3864" w:sz="8" w:space="6"/>
        </w:pBdr>
        <w:spacing w:after="300"/>
        <w:jc w:val="center"/>
      </w:pPr>
      <w:r>
        <w:rPr>
          <w:rFonts w:ascii="Yu Gothic" w:cs="Yu Gothic" w:eastAsia="Yu Gothic" w:hAnsi="Yu Gothic"/>
          <w:b w:val="false"/>
          <w:bCs w:val="false"/>
          <w:i w:val="false"/>
          <w:iCs w:val="false"/>
          <w:color w:val="595959"/>
          <w:sz w:val="20"/>
          <w:szCs w:val="20"/>
        </w:rPr>
        <w:t xml:space="preserve">［会社名］　　　　年　　月</w:t>
      </w:r>
    </w:p>
    <w:p>
      <w:pPr>
        <w:shd w:fill="1F3864" w:color="auto" w:val="clear"/>
        <w:spacing w:after="100" w:before="200"/>
        <w:ind w:left="100"/>
      </w:pPr>
      <w:r>
        <w:rPr>
          <w:rFonts w:ascii="Yu Gothic" w:cs="Yu Gothic" w:eastAsia="Yu Gothic" w:hAnsi="Yu Gothic"/>
          <w:b/>
          <w:bCs/>
          <w:i w:val="false"/>
          <w:iCs w:val="false"/>
          <w:color w:val="FFFFFF"/>
          <w:sz w:val="23"/>
          <w:szCs w:val="23"/>
        </w:rPr>
        <w:t xml:space="preserve">問1　3年後、AIがやっている仕事は何ですか</w:t>
      </w:r>
    </w:p>
    <w:p>
      <w:pPr>
        <w:pBdr>
          <w:bottom w:val="single" w:color="BFBFBF" w:sz="4" w:space="6"/>
        </w:pBdr>
        <w:spacing w:after="120"/>
      </w:pPr>
      <w:r>
        <w:rPr>
          <w:rFonts w:ascii="Yu Gothic" w:cs="Yu Gothic" w:eastAsia="Yu Gothic" w:hAnsi="Yu Gothic"/>
          <w:b w:val="false"/>
          <w:bCs w:val="false"/>
          <w:i w:val="false"/>
          <w:iCs w:val="false"/>
          <w:color w:val="000000"/>
          <w:sz w:val="21"/>
          <w:szCs w:val="21"/>
        </w:rPr>
        <w:t xml:space="preserve">　</w:t>
      </w:r>
    </w:p>
    <w:p>
      <w:pPr>
        <w:pBdr>
          <w:bottom w:val="single" w:color="BFBFBF" w:sz="4" w:space="6"/>
        </w:pBdr>
        <w:spacing w:after="120"/>
      </w:pPr>
      <w:r>
        <w:rPr>
          <w:rFonts w:ascii="Yu Gothic" w:cs="Yu Gothic" w:eastAsia="Yu Gothic" w:hAnsi="Yu Gothic"/>
          <w:b w:val="false"/>
          <w:bCs w:val="false"/>
          <w:i w:val="false"/>
          <w:iCs w:val="false"/>
          <w:color w:val="000000"/>
          <w:sz w:val="21"/>
          <w:szCs w:val="21"/>
        </w:rPr>
        <w:t xml:space="preserve">　</w:t>
      </w:r>
    </w:p>
    <w:p>
      <w:pPr>
        <w:pBdr>
          <w:bottom w:val="single" w:color="BFBFBF" w:sz="4" w:space="6"/>
        </w:pBdr>
        <w:spacing w:after="140"/>
      </w:pPr>
      <w:r>
        <w:rPr>
          <w:rFonts w:ascii="Yu Gothic" w:cs="Yu Gothic" w:eastAsia="Yu Gothic" w:hAnsi="Yu Gothic"/>
          <w:b w:val="false"/>
          <w:bCs w:val="false"/>
          <w:i w:val="false"/>
          <w:iCs w:val="false"/>
          <w:color w:val="000000"/>
          <w:sz w:val="21"/>
          <w:szCs w:val="21"/>
        </w:rPr>
        <w:t xml:space="preserve">　</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記入例：①見積の根拠づくり　②受注メールから台帳への転記　③就業規則と社内手続きの問い合わせ対応。この3つは、人が手を動かさなくても回っている。</w:t>
      </w:r>
    </w:p>
    <w:p>
      <w:pPr>
        <w:shd w:fill="1F3864" w:color="auto" w:val="clear"/>
        <w:spacing w:after="100" w:before="200"/>
        <w:ind w:left="100"/>
      </w:pPr>
      <w:r>
        <w:rPr>
          <w:rFonts w:ascii="Yu Gothic" w:cs="Yu Gothic" w:eastAsia="Yu Gothic" w:hAnsi="Yu Gothic"/>
          <w:b/>
          <w:bCs/>
          <w:i w:val="false"/>
          <w:iCs w:val="false"/>
          <w:color w:val="FFFFFF"/>
          <w:sz w:val="23"/>
          <w:szCs w:val="23"/>
        </w:rPr>
        <w:t xml:space="preserve">問2　その結果、人は何をしていますか</w:t>
      </w:r>
    </w:p>
    <w:p>
      <w:pPr>
        <w:pBdr>
          <w:bottom w:val="single" w:color="BFBFBF" w:sz="4" w:space="6"/>
        </w:pBdr>
        <w:spacing w:after="120"/>
      </w:pPr>
      <w:r>
        <w:rPr>
          <w:rFonts w:ascii="Yu Gothic" w:cs="Yu Gothic" w:eastAsia="Yu Gothic" w:hAnsi="Yu Gothic"/>
          <w:b w:val="false"/>
          <w:bCs w:val="false"/>
          <w:i w:val="false"/>
          <w:iCs w:val="false"/>
          <w:color w:val="000000"/>
          <w:sz w:val="21"/>
          <w:szCs w:val="21"/>
        </w:rPr>
        <w:t xml:space="preserve">　</w:t>
      </w:r>
    </w:p>
    <w:p>
      <w:pPr>
        <w:pBdr>
          <w:bottom w:val="single" w:color="BFBFBF" w:sz="4" w:space="6"/>
        </w:pBdr>
        <w:spacing w:after="120"/>
      </w:pPr>
      <w:r>
        <w:rPr>
          <w:rFonts w:ascii="Yu Gothic" w:cs="Yu Gothic" w:eastAsia="Yu Gothic" w:hAnsi="Yu Gothic"/>
          <w:b w:val="false"/>
          <w:bCs w:val="false"/>
          <w:i w:val="false"/>
          <w:iCs w:val="false"/>
          <w:color w:val="000000"/>
          <w:sz w:val="21"/>
          <w:szCs w:val="21"/>
        </w:rPr>
        <w:t xml:space="preserve">　</w:t>
      </w:r>
    </w:p>
    <w:p>
      <w:pPr>
        <w:pBdr>
          <w:bottom w:val="single" w:color="BFBFBF" w:sz="4" w:space="6"/>
        </w:pBdr>
        <w:spacing w:after="140"/>
      </w:pPr>
      <w:r>
        <w:rPr>
          <w:rFonts w:ascii="Yu Gothic" w:cs="Yu Gothic" w:eastAsia="Yu Gothic" w:hAnsi="Yu Gothic"/>
          <w:b w:val="false"/>
          <w:bCs w:val="false"/>
          <w:i w:val="false"/>
          <w:iCs w:val="false"/>
          <w:color w:val="000000"/>
          <w:sz w:val="21"/>
          <w:szCs w:val="21"/>
        </w:rPr>
        <w:t xml:space="preserve">　</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記入例：社長は工場と客先に出ている。営業2名は、いま断っている短納期の引き合いを受けにいく。事務は転記がなくなった分を、請求と入金の確認に回す。人は減らさない。</w:t>
      </w:r>
    </w:p>
    <w:p>
      <w:pPr>
        <w:shd w:fill="1F3864" w:color="auto" w:val="clear"/>
        <w:spacing w:after="100" w:before="200"/>
        <w:ind w:left="100"/>
      </w:pPr>
      <w:r>
        <w:rPr>
          <w:rFonts w:ascii="Yu Gothic" w:cs="Yu Gothic" w:eastAsia="Yu Gothic" w:hAnsi="Yu Gothic"/>
          <w:b/>
          <w:bCs/>
          <w:i w:val="false"/>
          <w:iCs w:val="false"/>
          <w:color w:val="FFFFFF"/>
          <w:sz w:val="23"/>
          <w:szCs w:val="23"/>
        </w:rPr>
        <w:t xml:space="preserve">問3　そのために、今ない資産は何ですか</w:t>
      </w:r>
    </w:p>
    <w:p>
      <w:pPr>
        <w:pBdr>
          <w:bottom w:val="single" w:color="BFBFBF" w:sz="4" w:space="6"/>
        </w:pBdr>
        <w:spacing w:after="120"/>
      </w:pPr>
      <w:r>
        <w:rPr>
          <w:rFonts w:ascii="Yu Gothic" w:cs="Yu Gothic" w:eastAsia="Yu Gothic" w:hAnsi="Yu Gothic"/>
          <w:b w:val="false"/>
          <w:bCs w:val="false"/>
          <w:i w:val="false"/>
          <w:iCs w:val="false"/>
          <w:color w:val="000000"/>
          <w:sz w:val="21"/>
          <w:szCs w:val="21"/>
        </w:rPr>
        <w:t xml:space="preserve">　</w:t>
      </w:r>
    </w:p>
    <w:p>
      <w:pPr>
        <w:pBdr>
          <w:bottom w:val="single" w:color="BFBFBF" w:sz="4" w:space="6"/>
        </w:pBdr>
        <w:spacing w:after="120"/>
      </w:pPr>
      <w:r>
        <w:rPr>
          <w:rFonts w:ascii="Yu Gothic" w:cs="Yu Gothic" w:eastAsia="Yu Gothic" w:hAnsi="Yu Gothic"/>
          <w:b w:val="false"/>
          <w:bCs w:val="false"/>
          <w:i w:val="false"/>
          <w:iCs w:val="false"/>
          <w:color w:val="000000"/>
          <w:sz w:val="21"/>
          <w:szCs w:val="21"/>
        </w:rPr>
        <w:t xml:space="preserve">　</w:t>
      </w:r>
    </w:p>
    <w:p>
      <w:pPr>
        <w:pBdr>
          <w:bottom w:val="single" w:color="BFBFBF" w:sz="4" w:space="6"/>
        </w:pBdr>
        <w:spacing w:after="140"/>
      </w:pPr>
      <w:r>
        <w:rPr>
          <w:rFonts w:ascii="Yu Gothic" w:cs="Yu Gothic" w:eastAsia="Yu Gothic" w:hAnsi="Yu Gothic"/>
          <w:b w:val="false"/>
          <w:bCs w:val="false"/>
          <w:i w:val="false"/>
          <w:iCs w:val="false"/>
          <w:color w:val="000000"/>
          <w:sz w:val="21"/>
          <w:szCs w:val="21"/>
        </w:rPr>
        <w:t xml:space="preserve">　</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記入例：外注可否の判断基準が文書になっていない（社長の頭の中だけ）。標準工数表が2019年で止まっている。専用AIを直せる人が社長しかいない。</w:t>
      </w:r>
    </w:p>
    <w:p>
      <w:pPr>
        <w:shd w:fill="1F3864" w:color="auto" w:val="clear"/>
        <w:spacing w:after="100" w:before="200"/>
        <w:ind w:left="100"/>
      </w:pPr>
      <w:r>
        <w:rPr>
          <w:rFonts w:ascii="Yu Gothic" w:cs="Yu Gothic" w:eastAsia="Yu Gothic" w:hAnsi="Yu Gothic"/>
          <w:b/>
          <w:bCs/>
          <w:i w:val="false"/>
          <w:iCs w:val="false"/>
          <w:color w:val="FFFFFF"/>
          <w:sz w:val="23"/>
          <w:szCs w:val="23"/>
        </w:rPr>
        <w:t xml:space="preserve">問4　やらないと決めることは何ですか</w:t>
      </w:r>
    </w:p>
    <w:p>
      <w:pPr>
        <w:pBdr>
          <w:bottom w:val="single" w:color="BFBFBF" w:sz="4" w:space="6"/>
        </w:pBdr>
        <w:spacing w:after="120"/>
      </w:pPr>
      <w:r>
        <w:rPr>
          <w:rFonts w:ascii="Yu Gothic" w:cs="Yu Gothic" w:eastAsia="Yu Gothic" w:hAnsi="Yu Gothic"/>
          <w:b w:val="false"/>
          <w:bCs w:val="false"/>
          <w:i w:val="false"/>
          <w:iCs w:val="false"/>
          <w:color w:val="000000"/>
          <w:sz w:val="21"/>
          <w:szCs w:val="21"/>
        </w:rPr>
        <w:t xml:space="preserve">　</w:t>
      </w:r>
    </w:p>
    <w:p>
      <w:pPr>
        <w:pBdr>
          <w:bottom w:val="single" w:color="BFBFBF" w:sz="4" w:space="6"/>
        </w:pBdr>
        <w:spacing w:after="120"/>
      </w:pPr>
      <w:r>
        <w:rPr>
          <w:rFonts w:ascii="Yu Gothic" w:cs="Yu Gothic" w:eastAsia="Yu Gothic" w:hAnsi="Yu Gothic"/>
          <w:b w:val="false"/>
          <w:bCs w:val="false"/>
          <w:i w:val="false"/>
          <w:iCs w:val="false"/>
          <w:color w:val="000000"/>
          <w:sz w:val="21"/>
          <w:szCs w:val="21"/>
        </w:rPr>
        <w:t xml:space="preserve">　</w:t>
      </w:r>
    </w:p>
    <w:p>
      <w:pPr>
        <w:pBdr>
          <w:bottom w:val="single" w:color="BFBFBF" w:sz="4" w:space="6"/>
        </w:pBdr>
        <w:spacing w:after="140"/>
      </w:pPr>
      <w:r>
        <w:rPr>
          <w:rFonts w:ascii="Yu Gothic" w:cs="Yu Gothic" w:eastAsia="Yu Gothic" w:hAnsi="Yu Gothic"/>
          <w:b w:val="false"/>
          <w:bCs w:val="false"/>
          <w:i w:val="false"/>
          <w:iCs w:val="false"/>
          <w:color w:val="000000"/>
          <w:sz w:val="21"/>
          <w:szCs w:val="21"/>
        </w:rPr>
        <w:t xml:space="preserve">　</w:t>
      </w:r>
    </w:p>
    <w:p>
      <w:pPr>
        <w:shd w:fill="F2F2F2" w:color="auto" w:val="clear"/>
        <w:spacing w:after="60" w:line="264"/>
        <w:ind w:left="160" w:right="160"/>
      </w:pPr>
      <w:r>
        <w:rPr>
          <w:rFonts w:ascii="Yu Gothic" w:cs="Yu Gothic" w:eastAsia="Yu Gothic" w:hAnsi="Yu Gothic"/>
          <w:b w:val="false"/>
          <w:bCs w:val="false"/>
          <w:i/>
          <w:iCs/>
          <w:color w:val="808080"/>
          <w:sz w:val="19"/>
          <w:szCs w:val="19"/>
        </w:rPr>
        <w:t xml:space="preserve">記入例：与信判断はAIに渡さない。顧客対応の一次返信は当面やらない。新しいツールは1年目に2つまで。全部やろうとしない。</w:t>
      </w:r>
    </w:p>
    <w:p>
      <w:pPr>
        <w:spacing w:after="120"/>
      </w:pPr>
      <w:r>
        <w:rPr>
          <w:rFonts w:ascii="Yu Gothic" w:cs="Yu Gothic" w:eastAsia="Yu Gothic" w:hAnsi="Yu Gothic"/>
          <w:b w:val="false"/>
          <w:bCs w:val="false"/>
          <w:i w:val="false"/>
          <w:iCs w:val="false"/>
          <w:color w:val="000000"/>
          <w:sz w:val="21"/>
          <w:szCs w:val="21"/>
        </w:rPr>
        <w:t xml:space="preserve"/>
      </w:r>
    </w:p>
    <w:p>
      <w:pPr>
        <w:spacing w:after="100" w:before="0" w:line="276"/>
      </w:pPr>
      <w:r>
        <w:rPr>
          <w:rFonts w:ascii="Yu Gothic" w:cs="Yu Gothic" w:eastAsia="Yu Gothic" w:hAnsi="Yu Gothic"/>
          <w:b w:val="false"/>
          <w:bCs w:val="false"/>
          <w:i w:val="false"/>
          <w:iCs w:val="false"/>
          <w:color w:val="595959"/>
          <w:sz w:val="19"/>
          <w:szCs w:val="19"/>
        </w:rPr>
        <w:t xml:space="preserve">この紙は、社員の前で読み上げるために作りました。うまく書けているかより、自分の言葉になっているかを見てください。</w:t>
      </w:r>
    </w:p>
    <w:p>
      <w:pPr>
        <w:shd w:fill="E2EFDA" w:color="auto" w:val="clear"/>
        <w:spacing w:after="200" w:before="120"/>
        <w:ind w:left="120"/>
      </w:pPr>
      <w:r>
        <w:rPr>
          <w:rFonts w:ascii="Yu Gothic" w:cs="Yu Gothic" w:eastAsia="Yu Gothic" w:hAnsi="Yu Gothic"/>
          <w:b/>
          <w:bCs/>
          <w:i w:val="false"/>
          <w:iCs w:val="false"/>
          <w:color w:val="C00000"/>
          <w:sz w:val="22"/>
          <w:szCs w:val="22"/>
        </w:rPr>
        <w:t xml:space="preserve">▶ </w:t>
      </w:r>
      <w:r>
        <w:rPr>
          <w:rFonts w:ascii="Yu Gothic" w:cs="Yu Gothic" w:eastAsia="Yu Gothic" w:hAnsi="Yu Gothic"/>
          <w:b/>
          <w:bCs/>
          <w:i w:val="false"/>
          <w:iCs w:val="false"/>
          <w:color w:val="1F3864"/>
          <w:sz w:val="20"/>
          <w:szCs w:val="20"/>
        </w:rPr>
        <w:t xml:space="preserve">4問が埋まり、社員の前で読み上げられたら、講座は修了です</w:t>
      </w:r>
    </w:p>
    <w:p>
      <w:r>
        <w:br w:type="page"/>
      </w:r>
    </w:p>
    <w:p>
      <w:pPr>
        <w:pStyle w:val="Heading1"/>
        <w:shd w:fill="2F4F6B" w:color="auto" w:val="clear"/>
        <w:spacing w:after="200" w:before="360"/>
        <w:ind w:left="120"/>
      </w:pPr>
      <w:r>
        <w:rPr>
          <w:rFonts w:ascii="Yu Gothic" w:cs="Yu Gothic" w:eastAsia="Yu Gothic" w:hAnsi="Yu Gothic"/>
          <w:b/>
          <w:bCs/>
          <w:i w:val="false"/>
          <w:iCs w:val="false"/>
          <w:color w:val="FFFFFF"/>
          <w:sz w:val="28"/>
          <w:szCs w:val="28"/>
        </w:rPr>
        <w:t xml:space="preserve">付録　各回と成果物の対応</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12回で作るもの・全一覧</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700"/>
        <w:gridCol w:w="3400"/>
        <w:gridCol w:w="900"/>
        <w:gridCol w:w="1500"/>
        <w:gridCol w:w="2300"/>
      </w:tblGrid>
      <w:tr>
        <w:trPr>
          <w:cantSplit/>
          <w:tblHeader/>
        </w:trPr>
        <w:tc>
          <w:tcPr>
            <w:tcW w:type="dxa" w:w="7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回</w:t>
            </w:r>
          </w:p>
        </w:tc>
        <w:tc>
          <w:tcPr>
            <w:tcW w:type="dxa" w:w="3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テーマ</w:t>
            </w:r>
          </w:p>
        </w:tc>
        <w:tc>
          <w:tcPr>
            <w:tcW w:type="dxa" w:w="9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冊子</w:t>
            </w:r>
          </w:p>
        </w:tc>
        <w:tc>
          <w:tcPr>
            <w:tcW w:type="dxa" w:w="15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成果物#</w:t>
            </w:r>
          </w:p>
        </w:tc>
        <w:tc>
          <w:tcPr>
            <w:tcW w:type="dxa" w:w="23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この回で埋める紙</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1</w:t>
            </w:r>
          </w:p>
        </w:tc>
        <w:tc>
          <w:tcPr>
            <w:tcW w:type="dxa" w:w="3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現状把握と地図づくり</w:t>
            </w:r>
          </w:p>
        </w:tc>
        <w:tc>
          <w:tcPr>
            <w:tcW w:type="dxa" w:w="9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Excel</w:t>
            </w:r>
          </w:p>
        </w:tc>
        <w:tc>
          <w:tcPr>
            <w:tcW w:type="dxa" w:w="15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①</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業務棚卸しシート</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2</w:t>
            </w:r>
          </w:p>
        </w:tc>
        <w:tc>
          <w:tcPr>
            <w:tcW w:type="dxa" w:w="3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今のChatGPTの使い方を作り直す</w:t>
            </w:r>
          </w:p>
        </w:tc>
        <w:tc>
          <w:tcPr>
            <w:tcW w:type="dxa" w:w="9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Excel</w:t>
            </w:r>
          </w:p>
        </w:tc>
        <w:tc>
          <w:tcPr>
            <w:tcW w:type="dxa" w:w="15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②</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プロンプト集 v1（5本）</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3</w:t>
            </w:r>
          </w:p>
        </w:tc>
        <w:tc>
          <w:tcPr>
            <w:tcW w:type="dxa" w:w="3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文書とコミュニケーションのAI化</w:t>
            </w:r>
          </w:p>
        </w:tc>
        <w:tc>
          <w:tcPr>
            <w:tcW w:type="dxa" w:w="9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両方</w:t>
            </w:r>
          </w:p>
        </w:tc>
        <w:tc>
          <w:tcPr>
            <w:tcW w:type="dxa" w:w="15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②③</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プロンプト集 v2（10本）／社内文書テンプレ3種</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4</w:t>
            </w:r>
          </w:p>
        </w:tc>
        <w:tc>
          <w:tcPr>
            <w:tcW w:type="dxa" w:w="3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数字と判断のAI化</w:t>
            </w:r>
          </w:p>
        </w:tc>
        <w:tc>
          <w:tcPr>
            <w:tcW w:type="dxa" w:w="9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Excel</w:t>
            </w:r>
          </w:p>
        </w:tc>
        <w:tc>
          <w:tcPr>
            <w:tcW w:type="dxa" w:w="15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④</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月次レポート雛形</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5</w:t>
            </w:r>
          </w:p>
        </w:tc>
        <w:tc>
          <w:tcPr>
            <w:tcW w:type="dxa" w:w="3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自社専用AIをつくる</w:t>
            </w:r>
          </w:p>
        </w:tc>
        <w:tc>
          <w:tcPr>
            <w:tcW w:type="dxa" w:w="9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Word</w:t>
            </w:r>
          </w:p>
        </w:tc>
        <w:tc>
          <w:tcPr>
            <w:tcW w:type="dxa" w:w="15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⑤⑥</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自社専用AI仕様書／AI利用ルール v1</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6</w:t>
            </w:r>
          </w:p>
        </w:tc>
        <w:tc>
          <w:tcPr>
            <w:tcW w:type="dxa" w:w="3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社内へのお披露目と12か月計画</w:t>
            </w:r>
          </w:p>
        </w:tc>
        <w:tc>
          <w:tcPr>
            <w:tcW w:type="dxa" w:w="9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Excel</w:t>
            </w:r>
          </w:p>
        </w:tc>
        <w:tc>
          <w:tcPr>
            <w:tcW w:type="dxa" w:w="15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⑦</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12か月AI化ロードマップ</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7</w:t>
            </w:r>
          </w:p>
        </w:tc>
        <w:tc>
          <w:tcPr>
            <w:tcW w:type="dxa" w:w="3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手作業のつなぎ目をなくす</w:t>
            </w:r>
          </w:p>
        </w:tc>
        <w:tc>
          <w:tcPr>
            <w:tcW w:type="dxa" w:w="9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Word</w:t>
            </w:r>
          </w:p>
        </w:tc>
        <w:tc>
          <w:tcPr>
            <w:tcW w:type="dxa" w:w="15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⑧</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自動化フロー設計メモ</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8</w:t>
            </w:r>
          </w:p>
        </w:tc>
        <w:tc>
          <w:tcPr>
            <w:tcW w:type="dxa" w:w="3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社内の知識を検索できるようにする</w:t>
            </w:r>
          </w:p>
        </w:tc>
        <w:tc>
          <w:tcPr>
            <w:tcW w:type="dxa" w:w="9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Excel</w:t>
            </w:r>
          </w:p>
        </w:tc>
        <w:tc>
          <w:tcPr>
            <w:tcW w:type="dxa" w:w="15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⑨</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不足資料リスト</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9</w:t>
            </w:r>
          </w:p>
        </w:tc>
        <w:tc>
          <w:tcPr>
            <w:tcW w:type="dxa" w:w="3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複数の工程をまとめて任せる</w:t>
            </w:r>
          </w:p>
        </w:tc>
        <w:tc>
          <w:tcPr>
            <w:tcW w:type="dxa" w:w="9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Excel</w:t>
            </w:r>
          </w:p>
        </w:tc>
        <w:tc>
          <w:tcPr>
            <w:tcW w:type="dxa" w:w="15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⑩</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多工程タスク設計書</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10</w:t>
            </w:r>
          </w:p>
        </w:tc>
        <w:tc>
          <w:tcPr>
            <w:tcW w:type="dxa" w:w="3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品質を測る・壊れたら気づく</w:t>
            </w:r>
          </w:p>
        </w:tc>
        <w:tc>
          <w:tcPr>
            <w:tcW w:type="dxa" w:w="9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Excel</w:t>
            </w:r>
          </w:p>
        </w:tc>
        <w:tc>
          <w:tcPr>
            <w:tcW w:type="dxa" w:w="15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⑪</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正解セット10件／月次チェック記録</w:t>
            </w:r>
          </w:p>
        </w:tc>
      </w:tr>
      <w:tr>
        <w:trPr>
          <w:cantSplit/>
        </w:trPr>
        <w:tc>
          <w:tcPr>
            <w:tcW w:type="dxa" w:w="7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11</w:t>
            </w:r>
          </w:p>
        </w:tc>
        <w:tc>
          <w:tcPr>
            <w:tcW w:type="dxa" w:w="3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組織に載せる</w:t>
            </w:r>
          </w:p>
        </w:tc>
        <w:tc>
          <w:tcPr>
            <w:tcW w:type="dxa" w:w="9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両方</w:t>
            </w:r>
          </w:p>
        </w:tc>
        <w:tc>
          <w:tcPr>
            <w:tcW w:type="dxa" w:w="15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⑫</w:t>
            </w:r>
          </w:p>
        </w:tc>
        <w:tc>
          <w:tcPr>
            <w:tcW w:type="dxa" w:w="23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推進体制図／権限・費用管理表／効果測定シート</w:t>
            </w:r>
          </w:p>
        </w:tc>
      </w:tr>
      <w:tr>
        <w:trPr>
          <w:cantSplit/>
        </w:trPr>
        <w:tc>
          <w:tcPr>
            <w:tcW w:type="dxa" w:w="7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12</w:t>
            </w:r>
          </w:p>
        </w:tc>
        <w:tc>
          <w:tcPr>
            <w:tcW w:type="dxa" w:w="3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AIを前提に事業を組み直す</w:t>
            </w:r>
          </w:p>
        </w:tc>
        <w:tc>
          <w:tcPr>
            <w:tcW w:type="dxa" w:w="9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Word</w:t>
            </w:r>
          </w:p>
        </w:tc>
        <w:tc>
          <w:tcPr>
            <w:tcW w:type="dxa" w:w="15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7"/>
                <w:szCs w:val="17"/>
              </w:rPr>
              <w:t xml:space="preserve">―</w:t>
            </w:r>
          </w:p>
        </w:tc>
        <w:tc>
          <w:tcPr>
            <w:tcW w:type="dxa" w:w="23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7"/>
                <w:szCs w:val="17"/>
              </w:rPr>
              <w:t xml:space="preserve">3年構想</w:t>
            </w:r>
          </w:p>
        </w:tc>
      </w:tr>
    </w:tbl>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紙を埋める時間の目安（120分のうち）</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2600"/>
        <w:gridCol w:w="1400"/>
        <w:gridCol w:w="4800"/>
      </w:tblGrid>
      <w:tr>
        <w:trPr>
          <w:cantSplit/>
          <w:tblHeader/>
        </w:trPr>
        <w:tc>
          <w:tcPr>
            <w:tcW w:type="dxa" w:w="26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場　面</w:t>
            </w:r>
          </w:p>
        </w:tc>
        <w:tc>
          <w:tcPr>
            <w:tcW w:type="dxa" w:w="1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時間</w:t>
            </w:r>
          </w:p>
        </w:tc>
        <w:tc>
          <w:tcPr>
            <w:tcW w:type="dxa" w:w="48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この冊子の使い方</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宿題確認</w:t>
            </w:r>
          </w:p>
        </w:tc>
        <w:tc>
          <w:tcPr>
            <w:tcW w:type="dxa" w:w="14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15分</w:t>
            </w:r>
          </w:p>
        </w:tc>
        <w:tc>
          <w:tcPr>
            <w:tcW w:type="dxa" w:w="4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前回埋めた紙を画面に出して、埋まっていない欄を確認します</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テーマと実演</w:t>
            </w:r>
          </w:p>
        </w:tc>
        <w:tc>
          <w:tcPr>
            <w:tcW w:type="dxa" w:w="14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20分</w:t>
            </w:r>
          </w:p>
        </w:tc>
        <w:tc>
          <w:tcPr>
            <w:tcW w:type="dxa" w:w="48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今日埋める紙を先に見せます。「今日はこれを埋めます」と現物を出します</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演　習</w:t>
            </w:r>
          </w:p>
        </w:tc>
        <w:tc>
          <w:tcPr>
            <w:tcW w:type="dxa" w:w="14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55分</w:t>
            </w:r>
          </w:p>
        </w:tc>
        <w:tc>
          <w:tcPr>
            <w:tcW w:type="dxa" w:w="4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受講者が操作しながら、その場で紙を埋めます。講師は書きません</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組み込み</w:t>
            </w:r>
          </w:p>
        </w:tc>
        <w:tc>
          <w:tcPr>
            <w:tcW w:type="dxa" w:w="14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15分</w:t>
            </w:r>
          </w:p>
        </w:tc>
        <w:tc>
          <w:tcPr>
            <w:tcW w:type="dxa" w:w="48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「渡す相手」「担当者」「期日」の欄を、実名で埋めます</w:t>
            </w:r>
          </w:p>
        </w:tc>
      </w:tr>
      <w:tr>
        <w:trPr>
          <w:cantSplit/>
        </w:trPr>
        <w:tc>
          <w:tcPr>
            <w:tcW w:type="dxa" w:w="26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宿題決め</w:t>
            </w:r>
          </w:p>
        </w:tc>
        <w:tc>
          <w:tcPr>
            <w:tcW w:type="dxa" w:w="1400"/>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10分</w:t>
            </w:r>
          </w:p>
        </w:tc>
        <w:tc>
          <w:tcPr>
            <w:tcW w:type="dxa" w:w="48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紙の空欄のうち、1つだけを宿題にします</w:t>
            </w:r>
          </w:p>
        </w:tc>
      </w:tr>
      <w:tr>
        <w:trPr>
          <w:cantSplit/>
        </w:trPr>
        <w:tc>
          <w:tcPr>
            <w:tcW w:type="dxa" w:w="26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予　備</w:t>
            </w:r>
          </w:p>
        </w:tc>
        <w:tc>
          <w:tcPr>
            <w:tcW w:type="dxa" w:w="1400"/>
            <w:shd w:fill="F2F2F2"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val="false"/>
                <w:bCs w:val="false"/>
                <w:i w:val="false"/>
                <w:iCs w:val="false"/>
                <w:color w:val="000000"/>
                <w:sz w:val="18"/>
                <w:szCs w:val="18"/>
              </w:rPr>
              <w:t xml:space="preserve">5分</w:t>
            </w:r>
          </w:p>
        </w:tc>
        <w:tc>
          <w:tcPr>
            <w:tcW w:type="dxa" w:w="48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8"/>
                <w:szCs w:val="18"/>
              </w:rPr>
              <w:t xml:space="preserve"/>
            </w:r>
          </w:p>
        </w:tc>
      </w:tr>
    </w:tbl>
    <w:p>
      <w:pPr>
        <w:pBdr>
          <w:top w:val="single" w:color="FFE599" w:sz="2" w:space="4"/>
          <w:left w:val="single" w:color="C00000" w:sz="18" w:space="6"/>
          <w:bottom w:val="single" w:color="FFE599" w:sz="2" w:space="4"/>
          <w:right w:val="single" w:color="FFE599" w:sz="2" w:space="4"/>
        </w:pBdr>
        <w:shd w:fill="FFF2CC" w:color="auto" w:val="clear"/>
        <w:spacing w:after="180" w:before="140" w:line="264"/>
        <w:ind w:left="120" w:right="120"/>
      </w:pPr>
      <w:r>
        <w:rPr>
          <w:rFonts w:ascii="Yu Gothic" w:cs="Yu Gothic" w:eastAsia="Yu Gothic" w:hAnsi="Yu Gothic"/>
          <w:b/>
          <w:bCs/>
          <w:i w:val="false"/>
          <w:iCs w:val="false"/>
          <w:color w:val="C00000"/>
          <w:sz w:val="20"/>
          <w:szCs w:val="20"/>
        </w:rPr>
        <w:t xml:space="preserve">講師へ　</w:t>
      </w:r>
      <w:r>
        <w:rPr>
          <w:rFonts w:ascii="Yu Gothic" w:cs="Yu Gothic" w:eastAsia="Yu Gothic" w:hAnsi="Yu Gothic"/>
          <w:b w:val="false"/>
          <w:bCs w:val="false"/>
          <w:i w:val="false"/>
          <w:iCs w:val="false"/>
          <w:color w:val="000000"/>
          <w:sz w:val="20"/>
          <w:szCs w:val="20"/>
        </w:rPr>
        <w:t xml:space="preserve">演習55分の間、講師は紙を代わりに埋めないでください。受講者が自分で書いた紙だけが、講座のあとも使われます。講師が清書した紙は、きれいですが二度と開かれません。</w:t>
      </w:r>
    </w:p>
    <w:p>
      <w:pPr>
        <w:pStyle w:val="Heading2"/>
        <w:pBdr>
          <w:bottom w:val="single" w:color="1F3864" w:sz="8" w:space="4"/>
        </w:pBdr>
        <w:spacing w:after="140" w:before="280"/>
      </w:pPr>
      <w:r>
        <w:rPr>
          <w:rFonts w:ascii="Yu Gothic" w:cs="Yu Gothic" w:eastAsia="Yu Gothic" w:hAnsi="Yu Gothic"/>
          <w:b/>
          <w:bCs/>
          <w:i w:val="false"/>
          <w:iCs w:val="false"/>
          <w:color w:val="1F3864"/>
          <w:sz w:val="24"/>
          <w:szCs w:val="24"/>
        </w:rPr>
        <w:t xml:space="preserve">空欄のまま終わらせてよい欄・いけない欄</w:t>
      </w:r>
    </w:p>
    <w:tbl>
      <w:tblPr>
        <w:tblW w:type="dxa" w:w="8800"/>
        <w:tblBorders>
          <w:top w:val="single" w:color="8FAADC" w:sz="6"/>
          <w:left w:val="single" w:color="8FAADC" w:sz="6"/>
          <w:bottom w:val="single" w:color="8FAADC" w:sz="6"/>
          <w:right w:val="single" w:color="8FAADC" w:sz="6"/>
          <w:insideH w:val="single" w:color="BFBFBF" w:sz="4"/>
          <w:insideV w:val="single" w:color="BFBFBF" w:sz="4"/>
        </w:tblBorders>
      </w:tblPr>
      <w:tblGrid>
        <w:gridCol w:w="4400"/>
        <w:gridCol w:w="4400"/>
      </w:tblGrid>
      <w:tr>
        <w:trPr>
          <w:cantSplit/>
          <w:tblHeader/>
        </w:trPr>
        <w:tc>
          <w:tcPr>
            <w:tcW w:type="dxa" w:w="4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空欄のまま次に進んでよい</w:t>
            </w:r>
          </w:p>
        </w:tc>
        <w:tc>
          <w:tcPr>
            <w:tcW w:type="dxa" w:w="4400"/>
            <w:shd w:fill="1F3864" w:color="auto" w:val="clear"/>
            <w:tcMar>
              <w:top w:type="dxa" w:w="70"/>
              <w:left w:type="dxa" w:w="100"/>
              <w:bottom w:type="dxa" w:w="70"/>
              <w:right w:type="dxa" w:w="100"/>
            </w:tcMar>
            <w:vAlign w:val="center"/>
          </w:tcPr>
          <w:p>
            <w:pPr>
              <w:spacing w:after="0" w:line="252"/>
              <w:jc w:val="center"/>
            </w:pPr>
            <w:r>
              <w:rPr>
                <w:rFonts w:ascii="Yu Gothic" w:cs="Yu Gothic" w:eastAsia="Yu Gothic" w:hAnsi="Yu Gothic"/>
                <w:b/>
                <w:bCs/>
                <w:i w:val="false"/>
                <w:iCs w:val="false"/>
                <w:color w:val="FFFFFF"/>
                <w:sz w:val="19"/>
                <w:szCs w:val="19"/>
              </w:rPr>
              <w:t xml:space="preserve">その回で必ず埋める</w:t>
            </w:r>
          </w:p>
        </w:tc>
      </w:tr>
      <w:tr>
        <w:trPr>
          <w:cantSplit/>
        </w:trPr>
        <w:tc>
          <w:tcPr>
            <w:tcW w:type="dxa" w:w="4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数値の見込み（あとで実測に置き換わる）</w:t>
            </w:r>
          </w:p>
        </w:tc>
        <w:tc>
          <w:tcPr>
            <w:tcW w:type="dxa" w:w="4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実名（誰が・誰に渡すか）</w:t>
            </w:r>
          </w:p>
        </w:tc>
      </w:tr>
      <w:tr>
        <w:trPr>
          <w:cantSplit/>
        </w:trPr>
        <w:tc>
          <w:tcPr>
            <w:tcW w:type="dxa" w:w="4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3つ目・4つ目の候補</w:t>
            </w:r>
          </w:p>
        </w:tc>
        <w:tc>
          <w:tcPr>
            <w:tcW w:type="dxa" w:w="4400"/>
            <w:shd w:fill="F2F2F2" w:color="auto" w:val="clear"/>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期日（いつまでに）</w:t>
            </w:r>
          </w:p>
        </w:tc>
      </w:tr>
      <w:tr>
        <w:trPr>
          <w:cantSplit/>
        </w:trPr>
        <w:tc>
          <w:tcPr>
            <w:tcW w:type="dxa" w:w="4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将来の拡張案</w:t>
            </w:r>
          </w:p>
        </w:tc>
        <w:tc>
          <w:tcPr>
            <w:tcW w:type="dxa" w:w="4400"/>
            <w:tcMar>
              <w:top w:type="dxa" w:w="70"/>
              <w:left w:type="dxa" w:w="100"/>
              <w:bottom w:type="dxa" w:w="70"/>
              <w:right w:type="dxa" w:w="100"/>
            </w:tcMar>
            <w:vAlign w:val="center"/>
          </w:tcPr>
          <w:p>
            <w:pPr>
              <w:spacing w:after="0" w:line="252"/>
              <w:jc w:val="left"/>
            </w:pPr>
            <w:r>
              <w:rPr>
                <w:rFonts w:ascii="Yu Gothic" w:cs="Yu Gothic" w:eastAsia="Yu Gothic" w:hAnsi="Yu Gothic"/>
                <w:b w:val="false"/>
                <w:bCs w:val="false"/>
                <w:i w:val="false"/>
                <w:iCs w:val="false"/>
                <w:color w:val="000000"/>
                <w:sz w:val="19"/>
                <w:szCs w:val="19"/>
              </w:rPr>
              <w:t xml:space="preserve">やらせないこと・止める条件</w:t>
            </w:r>
          </w:p>
        </w:tc>
      </w:tr>
    </w:tbl>
    <w:p>
      <w:pPr>
        <w:spacing w:after="100" w:before="0" w:line="276"/>
      </w:pPr>
      <w:r>
        <w:rPr>
          <w:rFonts w:ascii="Yu Gothic" w:cs="Yu Gothic" w:eastAsia="Yu Gothic" w:hAnsi="Yu Gothic"/>
          <w:b w:val="false"/>
          <w:bCs w:val="false"/>
          <w:i w:val="false"/>
          <w:iCs w:val="false"/>
          <w:color w:val="000000"/>
          <w:sz w:val="20"/>
          <w:szCs w:val="20"/>
        </w:rPr>
        <w:t xml:space="preserve">実名と期日が空欄の紙は、その場では完成に見えても、1か月後には何も動いていません。逆に、数値が空欄でも実名が入っていれば、その紙は使われます。</w:t>
      </w:r>
    </w:p>
    <w:p>
      <w:pPr>
        <w:spacing w:after="240"/>
      </w:pPr>
      <w:r>
        <w:rPr>
          <w:rFonts w:ascii="Yu Gothic" w:cs="Yu Gothic" w:eastAsia="Yu Gothic" w:hAnsi="Yu Gothic"/>
          <w:b w:val="false"/>
          <w:bCs w:val="false"/>
          <w:i w:val="false"/>
          <w:iCs w:val="false"/>
          <w:color w:val="000000"/>
          <w:sz w:val="21"/>
          <w:szCs w:val="21"/>
        </w:rPr>
        <w:t xml:space="preserve"/>
      </w:r>
    </w:p>
    <w:p>
      <w:pPr>
        <w:spacing w:after="100" w:before="0" w:line="276"/>
        <w:jc w:val="center"/>
      </w:pPr>
      <w:r>
        <w:rPr>
          <w:rFonts w:ascii="Yu Gothic" w:cs="Yu Gothic" w:eastAsia="Yu Gothic" w:hAnsi="Yu Gothic"/>
          <w:b w:val="false"/>
          <w:bCs w:val="false"/>
          <w:i w:val="false"/>
          <w:iCs w:val="false"/>
          <w:color w:val="595959"/>
          <w:sz w:val="19"/>
          <w:szCs w:val="19"/>
        </w:rPr>
        <w:t xml:space="preserve">―――　成果物テンプレート集（文書編）　以上　―――</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Yu Gothic" w:hAnsi="Yu Gothic"/>
        <w:b w:val="false"/>
        <w:bCs w:val="false"/>
        <w:i w:val="false"/>
        <w:iCs w:val="false"/>
        <w:color w:val="595959"/>
        <w:sz w:val="16"/>
        <w:szCs w:val="16"/>
      </w:rPr>
      <w:t xml:space="preserve">- </w:t>
    </w:r>
    <w:r>
      <w:rPr>
        <w:rFonts w:ascii="Yu Gothic" w:cs="Yu Gothic" w:eastAsia="Yu Gothic" w:hAnsi="Yu Gothic"/>
        <w:color w:val="595959"/>
        <w:sz w:val="16"/>
        <w:szCs w:val="16"/>
      </w:rPr>
      <w:fldChar w:fldCharType="begin"/>
      <w:instrText xml:space="preserve">PAGE</w:instrText>
      <w:fldChar w:fldCharType="separate"/>
      <w:fldChar w:fldCharType="end"/>
    </w:r>
    <w:r>
      <w:rPr>
        <w:rFonts w:ascii="Yu Gothic" w:cs="Yu Gothic" w:eastAsia="Yu Gothic" w:hAnsi="Yu Gothic"/>
        <w:b w:val="false"/>
        <w:bCs w:val="false"/>
        <w:i w:val="false"/>
        <w:iCs w:val="false"/>
        <w:color w:val="595959"/>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jc w:val="right"/>
    </w:pPr>
    <w:r>
      <w:rPr>
        <w:rFonts w:ascii="Yu Gothic" w:cs="Yu Gothic" w:eastAsia="Yu Gothic" w:hAnsi="Yu Gothic"/>
        <w:b w:val="false"/>
        <w:bCs w:val="false"/>
        <w:i w:val="false"/>
        <w:iCs w:val="false"/>
        <w:color w:val="595959"/>
        <w:sz w:val="16"/>
        <w:szCs w:val="16"/>
      </w:rPr>
      <w:t xml:space="preserve">経営者のためのAI実装講座　成果物テンプレート集（文書編）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Yu Gothic" w:cs="Yu Gothic" w:eastAsia="Yu Gothic" w:hAnsi="Yu Gothic"/>
      <w:b/>
      <w:bCs/>
      <w:color w:val="FFFFFF"/>
      <w:sz w:val="28"/>
      <w:szCs w:val="28"/>
    </w:rPr>
  </w:style>
  <w:style w:type="paragraph" w:styleId="Heading2">
    <w:name w:val="Heading 2"/>
    <w:basedOn w:val="Normal"/>
    <w:next w:val="Normal"/>
    <w:qFormat/>
    <w:rPr>
      <w:rFonts w:ascii="Yu Gothic" w:cs="Yu Gothic" w:eastAsia="Yu Gothic" w:hAnsi="Yu Gothic"/>
      <w:b/>
      <w:bCs/>
      <w:color w:val="1F3864"/>
      <w:sz w:val="24"/>
      <w:szCs w:val="24"/>
    </w:rPr>
  </w:style>
  <w:style w:type="paragraph" w:styleId="Heading3">
    <w:name w:val="Heading 3"/>
    <w:basedOn w:val="Normal"/>
    <w:next w:val="Normal"/>
    <w:qFormat/>
    <w:rPr>
      <w:rFonts w:ascii="Yu Gothic" w:cs="Yu Gothic" w:eastAsia="Yu Gothic" w:hAnsi="Yu Gothic"/>
      <w:b/>
      <w:bCs/>
      <w:color w:val="1F386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AI実装講座 成果物テンプレート集（文書編）</dc:title>
  <dc:creator>AI実装講座 事務局</dc:creator>
  <cp:lastModifiedBy>Un-named</cp:lastModifiedBy>
  <cp:revision>1</cp:revision>
  <dcterms:created xsi:type="dcterms:W3CDTF">2026-09-12T02:41:49.206Z</dcterms:created>
  <dcterms:modified xsi:type="dcterms:W3CDTF">2026-09-12T02:41:49.206Z</dcterms:modified>
</cp:coreProperties>
</file>

<file path=docProps/custom.xml><?xml version="1.0" encoding="utf-8"?>
<Properties xmlns="http://schemas.openxmlformats.org/officeDocument/2006/custom-properties" xmlns:vt="http://schemas.openxmlformats.org/officeDocument/2006/docPropsVTypes"/>
</file>