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200"/>
        <w:jc w:val="center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カリキュラム設計書　／　1対1（家庭教師方式）版</w:t>
      </w:r>
    </w:p>
    <w:p>
      <w:pPr>
        <w:spacing w:after="60"/>
        <w:jc w:val="center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34"/>
          <w:szCs w:val="34"/>
        </w:rPr>
        <w:t xml:space="preserve">経営者のための</w:t>
      </w:r>
    </w:p>
    <w:p>
      <w:pPr>
        <w:spacing w:after="120"/>
        <w:jc w:val="center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54"/>
          <w:szCs w:val="54"/>
        </w:rPr>
        <w:t xml:space="preserve">A I 実 装 講 座</w:t>
      </w:r>
    </w:p>
    <w:p>
      <w:pPr>
        <w:spacing w:after="200"/>
        <w:jc w:val="center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6"/>
          <w:szCs w:val="26"/>
        </w:rPr>
        <w:t xml:space="preserve">基 礎 編 6 回 　 ＋ 　 上 級 編 6 回</w:t>
      </w:r>
    </w:p>
    <w:p>
      <w:pPr>
        <w:pBdr>
          <w:top w:val="single" w:color="1F3864" w:sz="8" w:space="10"/>
          <w:bottom w:val="single" w:color="1F3864" w:sz="8" w:space="10"/>
        </w:pBdr>
        <w:spacing w:after="400"/>
        <w:jc w:val="center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3"/>
          <w:szCs w:val="23"/>
        </w:rPr>
        <w:t xml:space="preserve">― 社長の隣に座って、動くまで一緒にやる ―</w:t>
      </w:r>
    </w:p>
    <w:p>
      <w:pPr>
        <w:spacing w:after="2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tbl>
      <w:tblPr>
        <w:tblW w:type="dxa" w:w="84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200"/>
        <w:gridCol w:w="6200"/>
      </w:tblGrid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形　式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オンライン1対1（画面共有）／受講者1名（＋後継者・キーパーソン1名まで同席可）</w:t>
            </w:r>
          </w:p>
        </w:tc>
      </w:tr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1回の時間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120分</w:t>
            </w:r>
          </w:p>
        </w:tc>
      </w:tr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回　数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基礎編 全6回（12時間）　＋　上級編 全6回（12時間）　＝　通し全12回・24時間</w:t>
            </w:r>
          </w:p>
        </w:tc>
      </w:tr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間　隔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隔週（宿題を実務で回す時間を確保するため）</w:t>
            </w:r>
          </w:p>
        </w:tc>
      </w:tr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対　象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中小企業の経営者・後継者（非IT）。すでにChatGPTを使っているが、仕事の形はまだ変わっていない方</w:t>
            </w:r>
          </w:p>
        </w:tc>
      </w:tr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基礎編の成果物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①自社プロンプト集（15本）　②実働するAIツール1つ　⑦12か月AI化ロードマップ</w:t>
            </w:r>
          </w:p>
        </w:tc>
      </w:tr>
      <w:tr>
        <w:trPr>
          <w:cantSplit/>
        </w:trPr>
        <w:tc>
          <w:tcPr>
            <w:tcW w:type="dxa" w:w="22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上級編の成果物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③つながった自動化フロー　④社内ナレッジ検索AI　⑤品質チェックの仕組み　⑥推進体制　⑦3年構想</w:t>
            </w:r>
          </w:p>
        </w:tc>
      </w:tr>
    </w:tbl>
    <w:p>
      <w:pPr>
        <w:spacing w:after="36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40"/>
        <w:jc w:val="righ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作成日：2026年8月　／　改訂：2026年9月（120分×12回に再設計）</w:t>
      </w:r>
    </w:p>
    <w:p>
      <w:pPr>
        <w:jc w:val="righ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19"/>
          <w:szCs w:val="19"/>
        </w:rPr>
        <w:t xml:space="preserve">講師：　　　　　　　　　　　　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目　次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800"/>
        <w:gridCol w:w="3200"/>
        <w:gridCol w:w="4800"/>
      </w:tblGrid>
      <w:tr>
        <w:trPr>
          <w:cantSplit/>
        </w:trPr>
        <w:tc>
          <w:tcPr>
            <w:tcW w:type="dxa" w:w="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1.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1対1方式への転換</w:t>
            </w:r>
          </w:p>
        </w:tc>
        <w:tc>
          <w:tcPr>
            <w:tcW w:type="dxa" w:w="4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集団版との差分／得られるもの・失われるものと代替／オンライン運営の要件</w:t>
            </w:r>
          </w:p>
        </w:tc>
      </w:tr>
      <w:tr>
        <w:trPr>
          <w:cantSplit/>
        </w:trPr>
        <w:tc>
          <w:tcPr>
            <w:tcW w:type="dxa" w:w="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2.</w:t>
            </w:r>
          </w:p>
        </w:tc>
        <w:tc>
          <w:tcPr>
            <w:tcW w:type="dxa" w:w="3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講座全体の構成</w:t>
            </w:r>
          </w:p>
        </w:tc>
        <w:tc>
          <w:tcPr>
            <w:tcW w:type="dxa" w:w="4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基礎編6回＋上級編6回の全体像／時間設計と助成金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3.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1回120分の進め方</w:t>
            </w:r>
          </w:p>
        </w:tc>
        <w:tc>
          <w:tcPr>
            <w:tcW w:type="dxa" w:w="4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共通タイムテーブル／画面共有の使い方</w:t>
            </w:r>
          </w:p>
        </w:tc>
      </w:tr>
      <w:tr>
        <w:trPr>
          <w:cantSplit/>
        </w:trPr>
        <w:tc>
          <w:tcPr>
            <w:tcW w:type="dxa" w:w="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4.</w:t>
            </w:r>
          </w:p>
        </w:tc>
        <w:tc>
          <w:tcPr>
            <w:tcW w:type="dxa" w:w="3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基礎編　第1回〜第6回</w:t>
            </w:r>
          </w:p>
        </w:tc>
        <w:tc>
          <w:tcPr>
            <w:tcW w:type="dxa" w:w="4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現在地の把握 から 会社で回る まで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5.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上級編　第7回〜第12回</w:t>
            </w:r>
          </w:p>
        </w:tc>
        <w:tc>
          <w:tcPr>
            <w:tcW w:type="dxa" w:w="4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自動化・ナレッジ検索・エージェント・品質管理・組織・事業構想</w:t>
            </w:r>
          </w:p>
        </w:tc>
      </w:tr>
      <w:tr>
        <w:trPr>
          <w:cantSplit/>
        </w:trPr>
        <w:tc>
          <w:tcPr>
            <w:tcW w:type="dxa" w:w="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6.</w:t>
            </w:r>
          </w:p>
        </w:tc>
        <w:tc>
          <w:tcPr>
            <w:tcW w:type="dxa" w:w="3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1対1ならではの運営</w:t>
            </w:r>
          </w:p>
        </w:tc>
        <w:tc>
          <w:tcPr>
            <w:tcW w:type="dxa" w:w="4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進度のズレ／手が動かない受講者／機密資料／録画の扱い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7.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提供パターン</w:t>
            </w:r>
          </w:p>
        </w:tc>
        <w:tc>
          <w:tcPr>
            <w:tcW w:type="dxa" w:w="4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4つの提供パターンと、助成金を使う場合の要件</w:t>
            </w:r>
          </w:p>
        </w:tc>
      </w:tr>
      <w:tr>
        <w:trPr>
          <w:cantSplit/>
        </w:trPr>
        <w:tc>
          <w:tcPr>
            <w:tcW w:type="dxa" w:w="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8.</w:t>
            </w:r>
          </w:p>
        </w:tc>
        <w:tc>
          <w:tcPr>
            <w:tcW w:type="dxa" w:w="3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講師用チェックリスト</w:t>
            </w:r>
          </w:p>
        </w:tc>
        <w:tc>
          <w:tcPr>
            <w:tcW w:type="dxa" w:w="4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1対1版の準備・実施・終了条件</w:t>
            </w:r>
          </w:p>
        </w:tc>
      </w:tr>
    </w:tbl>
    <w:p>
      <w:pPr>
        <w:spacing w:after="2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あわせてご利用ください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別紙①「AIスキル診断_事前アンケート.xlsx」… 初回と修了時に使用します。　別紙②「受講成果物イメージ」… 受講前の提案資料です。　別紙③「講師の学習ロードマップ」… 教える側が受講者の一歩先を行き続けるための計画です。　別紙④「講師用ハンドブック」… 各回の台本・観察シート・事前習得知識。講座を進めながら使います。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1.　1対1方式への転換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1-1　なぜ1対1が効くのか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商工中金の調査（2026年1月）では、生成AIの導入検討段階でつまずく理由の第1位が「推進人材がいない」（32.0％）だった。中小企業には、社長の代わりにAI導入を進める人がいない。だから社長自身が動くしかないのだが、集合研修では「全体の進度」に合わせざるを得ず、自社の事情に踏み込めない。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対1は、この構造的な問題に直接効く。120分すべてを1社の事情に使えるため、「うちの場合はどうするのか」に必ず答えが出る。集合研修が『AIを学ぶ場』であるのに対し、1対1は『社長の代わりに推進役が横に座る場』になる。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この講座が前提にしていること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受講者はすでにChatGPTを使っています。本講座はゼロからの入門ではなく、「使っている」と「仕事が変わった」の間にある距離を埋めるものです。したがって第2回は操作の説明ではなく、いまの使い方を作り直す回として設計しています。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1-2　1対1で得られるもの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600"/>
        <w:gridCol w:w="6200"/>
      </w:tblGrid>
      <w:tr>
        <w:trPr>
          <w:cantSplit/>
          <w:tblHeader/>
        </w:trPr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得られるもの</w:t>
            </w:r>
          </w:p>
        </w:tc>
        <w:tc>
          <w:tcPr>
            <w:tcW w:type="dxa" w:w="62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進度を相手に合わせられる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つまずいたら止まり、速ければ先に進む。集合研修で最も多い脱落原因である「置いていかれた」が起きない。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本物の機密資料を扱える</w:t>
            </w:r>
          </w:p>
        </w:tc>
        <w:tc>
          <w:tcPr>
            <w:tcW w:type="dxa" w:w="6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他社の目がないため、顧客名も原価も実際の見積書もそのまま使える。匿名化の手間がなく、演習がそのまま実務になる。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操作を目で確認できる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画面共有で受講者に操作させれば、「分かりましたか」ではなく「やってみせてください」が完全に成立する。分かったつもりを見逃さない。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宿題の伴走ができる</w:t>
            </w:r>
          </w:p>
        </w:tc>
        <w:tc>
          <w:tcPr>
            <w:tcW w:type="dxa" w:w="6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詰まっている箇所を次回の冒頭で一緒に開いて直せる。集合研修では「できませんでした」で終わっていた部分を回収できる。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録画が資産になる</w:t>
            </w:r>
          </w:p>
        </w:tc>
        <w:tc>
          <w:tcPr>
            <w:tcW w:type="dxa" w:w="6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そのまま社内教育の教材になる。社長が社員に説明し直す手間が消える。</w:t>
            </w:r>
          </w:p>
        </w:tc>
      </w:tr>
    </w:tbl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1-3　1対1で失われるもの と、その代替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集合研修の推進力の多くは「他社の存在」から来ていた。1対1ではこれが丸ごと失われる。放置すると、宿題をやってこない・途中で止まる、という形で必ず表面化する。次の3つで置き換える。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400"/>
        <w:gridCol w:w="3100"/>
        <w:gridCol w:w="3300"/>
      </w:tblGrid>
      <w:tr>
        <w:trPr>
          <w:cantSplit/>
          <w:tblHeader/>
        </w:trPr>
        <w:tc>
          <w:tcPr>
            <w:tcW w:type="dxa" w:w="2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失われるもの</w:t>
            </w:r>
          </w:p>
        </w:tc>
        <w:tc>
          <w:tcPr>
            <w:tcW w:type="dxa" w:w="31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なぜ効いていたか</w:t>
            </w:r>
          </w:p>
        </w:tc>
        <w:tc>
          <w:tcPr>
            <w:tcW w:type="dxa" w:w="33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1対1での代替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最終回の発表</w:t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他社の前で見せると分かっているから手が動いた</w:t>
            </w:r>
          </w:p>
        </w:tc>
        <w:tc>
          <w:tcPr>
            <w:tcW w:type="dxa" w:w="3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社内へのお披露目に置き換える。第6回と第12回を「社員・後継者に向けた発表の回」とし、講師がオンラインで同席して社員の質問に答える。相手が身内になるだけで、緊張感は落ちない。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他社の使い方が教材になる</w:t>
            </w:r>
          </w:p>
        </w:tc>
        <w:tc>
          <w:tcPr>
            <w:tcW w:type="dxa" w:w="31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異業種の応用例が最大のヒントだった</w:t>
            </w:r>
          </w:p>
        </w:tc>
        <w:tc>
          <w:tcPr>
            <w:tcW w:type="dxa" w:w="33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講師が匿名化した他社事例をストックし、毎回1つ必ず出す。初回は2つ使うため、通しで最低13本が必要になる。1対1の講師は事例の在庫が商品価値そのものになる。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相互の進度比較</w:t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周りが進んでいると自分も動いた</w:t>
            </w:r>
          </w:p>
        </w:tc>
        <w:tc>
          <w:tcPr>
            <w:tcW w:type="dxa" w:w="3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習得チェックリストを可視化する。全12回でできるようになることを一覧にし、毎回チェックを埋めていく。進捗が見えること自体が推進力になる。</w:t>
            </w:r>
          </w:p>
        </w:tc>
      </w:tr>
    </w:tbl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最も重要な代替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「発表の相手を社内に移す」ことです。1対1は講師と受講者だけの閉じた関係になりやすく、閉じると宿題が止まります。第6回と第12回に必ず社内向けの発表を置き、その日程を初回に確定してください。締切があるから手が動きます。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1-4　オンライン（画面共有）の運営要件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400"/>
        <w:gridCol w:w="6400"/>
      </w:tblGrid>
      <w:tr>
        <w:trPr>
          <w:cantSplit/>
          <w:tblHeader/>
        </w:trPr>
        <w:tc>
          <w:tcPr>
            <w:tcW w:type="dxa" w:w="2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6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要　件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共有の向き</w:t>
            </w:r>
          </w:p>
        </w:tc>
        <w:tc>
          <w:tcPr>
            <w:tcW w:type="dxa" w:w="6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原則、受講者が自分の画面を共有する。講師が見せる時間より、受講者が操作する時間を長く取る。講師の画面共有はデモの20分の枠に限る。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モニタ</w:t>
            </w:r>
          </w:p>
        </w:tc>
        <w:tc>
          <w:tcPr>
            <w:tcW w:type="dxa" w:w="6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受講者側にモニタ2枚を強く推奨。1枚だと講師の顔と作業画面が奪い合いになり、演習効率が半分になる。難しければタブレット等で講師映像を分離する。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リモート操作</w:t>
            </w:r>
          </w:p>
        </w:tc>
        <w:tc>
          <w:tcPr>
            <w:tcW w:type="dxa" w:w="6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講師が代わりに操作するのは最終手段。操作を代わると受講者は覚えない。口頭で誘導し、どうしても進まない時だけ「では一度お見せします」と講師画面に切り替える。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録画</w:t>
            </w:r>
          </w:p>
        </w:tc>
        <w:tc>
          <w:tcPr>
            <w:tcW w:type="dxa" w:w="6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毎回録画し、当日中に受講者へ渡す。復習用であると同時に、社員教育の教材になる。録画の可否と社内共有範囲は初回に書面で合意する。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回線・環境</w:t>
            </w:r>
          </w:p>
        </w:tc>
        <w:tc>
          <w:tcPr>
            <w:tcW w:type="dxa" w:w="6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初回の前に10分の接続テストを別枠で行う。第1回の120分を接続トラブルで潰さない。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回と回の間</w:t>
            </w:r>
          </w:p>
        </w:tc>
        <w:tc>
          <w:tcPr>
            <w:tcW w:type="dxa" w:w="6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質問窓口はメール1本。返信の目安は平日24時間以内（土日祝を挟む場合は翌営業日）。1対1では、詰まったまま2週間放置されると講座そのものが止まる。</w:t>
            </w:r>
          </w:p>
        </w:tc>
      </w:tr>
    </w:tbl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2.　講座全体の構成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「いまの使い方を作り直す」から始めて「会社で回る」までが基礎編。そこから「仕組みでつなぐ」「組織に載せる」「事業を組み直す」までが上級編。基礎編だけで完結させることも、通しで受講することもできる構成にしている。</w:t>
      </w:r>
    </w:p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2-1　全12回の全体像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900"/>
        <w:gridCol w:w="1500"/>
        <w:gridCol w:w="2700"/>
        <w:gridCol w:w="3700"/>
      </w:tblGrid>
      <w:tr>
        <w:trPr>
          <w:cantSplit/>
          <w:tblHeader/>
        </w:trPr>
        <w:tc>
          <w:tcPr>
            <w:tcW w:type="dxa" w:w="9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回</w:t>
            </w:r>
          </w:p>
        </w:tc>
        <w:tc>
          <w:tcPr>
            <w:tcW w:type="dxa" w:w="15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段　階</w:t>
            </w:r>
          </w:p>
        </w:tc>
        <w:tc>
          <w:tcPr>
            <w:tcW w:type="dxa" w:w="27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テーマ</w:t>
            </w:r>
          </w:p>
        </w:tc>
        <w:tc>
          <w:tcPr>
            <w:tcW w:type="dxa" w:w="37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手元に残るもの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第1回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現状把握と地図づくり（能力把握＋業務棚卸し）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業務棚卸しシート（AI化候補3業務）</w:t>
            </w:r>
          </w:p>
        </w:tc>
      </w:tr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第2回</w:t>
            </w:r>
          </w:p>
        </w:tc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</w:t>
            </w:r>
          </w:p>
        </w:tc>
        <w:tc>
          <w:tcPr>
            <w:tcW w:type="dxa" w:w="2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今のChatGPTの使い方を作り直す</w:t>
            </w:r>
          </w:p>
        </w:tc>
        <w:tc>
          <w:tcPr>
            <w:tcW w:type="dxa" w:w="3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自社プロンプト集 v1（5本）／プロジェクト1つ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第3回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文書とコミュニケーションのAI化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自社プロンプト集 v2（10本）／社内文書テンプレ3種</w:t>
            </w:r>
          </w:p>
        </w:tc>
      </w:tr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第4回</w:t>
            </w:r>
          </w:p>
        </w:tc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</w:t>
            </w:r>
          </w:p>
        </w:tc>
        <w:tc>
          <w:tcPr>
            <w:tcW w:type="dxa" w:w="2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数字と判断のAI化</w:t>
            </w:r>
          </w:p>
        </w:tc>
        <w:tc>
          <w:tcPr>
            <w:tcW w:type="dxa" w:w="3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分析プロンプト5本（集計15本）＋月次レポート雛形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第5回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自社専用AIをつくる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実働するAIツール1つ／社内AI利用ルール</w:t>
            </w:r>
          </w:p>
        </w:tc>
      </w:tr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第6回</w:t>
            </w:r>
          </w:p>
        </w:tc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</w:t>
            </w:r>
          </w:p>
        </w:tc>
        <w:tc>
          <w:tcPr>
            <w:tcW w:type="dxa" w:w="2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社内へのお披露目と12か月計画</w:t>
            </w:r>
          </w:p>
        </w:tc>
        <w:tc>
          <w:tcPr>
            <w:tcW w:type="dxa" w:w="3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AI化ロードマップ／社員向け説明の完了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第7回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手作業のつなぎ目をなくす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つながった自動化フロー1本</w:t>
            </w:r>
          </w:p>
        </w:tc>
      </w:tr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第8回</w:t>
            </w:r>
          </w:p>
        </w:tc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</w:t>
            </w:r>
          </w:p>
        </w:tc>
        <w:tc>
          <w:tcPr>
            <w:tcW w:type="dxa" w:w="2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社内の知識を検索できるようにする</w:t>
            </w:r>
          </w:p>
        </w:tc>
        <w:tc>
          <w:tcPr>
            <w:tcW w:type="dxa" w:w="3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社内ナレッジ検索AI／不足資料リスト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第9回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複数の工程をまとめて任せる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多工程タスクの設計書と確認ポイント</w:t>
            </w:r>
          </w:p>
        </w:tc>
      </w:tr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第10回</w:t>
            </w:r>
          </w:p>
        </w:tc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</w:t>
            </w:r>
          </w:p>
        </w:tc>
        <w:tc>
          <w:tcPr>
            <w:tcW w:type="dxa" w:w="2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品質を測る・壊れたら気づく</w:t>
            </w:r>
          </w:p>
        </w:tc>
        <w:tc>
          <w:tcPr>
            <w:tcW w:type="dxa" w:w="3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正解セット10件＋定期チェック手順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第11回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組織に載せる</w:t>
            </w:r>
          </w:p>
        </w:tc>
        <w:tc>
          <w:tcPr>
            <w:tcW w:type="dxa" w:w="37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推進体制図／権限・費用管理表／効果測定の仕組み</w:t>
            </w:r>
          </w:p>
        </w:tc>
      </w:tr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第12回</w:t>
            </w:r>
          </w:p>
        </w:tc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</w:t>
            </w:r>
          </w:p>
        </w:tc>
        <w:tc>
          <w:tcPr>
            <w:tcW w:type="dxa" w:w="2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AIを前提に事業を組み直す</w:t>
            </w:r>
          </w:p>
        </w:tc>
        <w:tc>
          <w:tcPr>
            <w:tcW w:type="dxa" w:w="37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3年構想と次の12か月ロードマップ</w:t>
            </w:r>
          </w:p>
        </w:tc>
      </w:tr>
    </w:tbl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2-2　時間設計と、助成金を使う場合の注意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回は120分。90分では、受講者が自分の手で操作する時間を55分確保したうえで、宿題の確認と業務への組み込みの決定まで収めることができない。増やした30分はすべて定着に使い、教える内容は増やさない。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600"/>
        <w:gridCol w:w="2200"/>
        <w:gridCol w:w="4000"/>
      </w:tblGrid>
      <w:tr>
        <w:trPr>
          <w:cantSplit/>
          <w:tblHeader/>
        </w:trPr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組み方</w:t>
            </w:r>
          </w:p>
        </w:tc>
        <w:tc>
          <w:tcPr>
            <w:tcW w:type="dxa" w:w="22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実訓練時間</w:t>
            </w:r>
          </w:p>
        </w:tc>
        <w:tc>
          <w:tcPr>
            <w:tcW w:type="dxa" w:w="40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助成金の可否と補足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基礎編6回のみ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12.0時間</w:t>
            </w:r>
          </w:p>
        </w:tc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10時間要件を満たす。まず基礎だけ試したい場合の最小構成。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基礎編6回＋上級2回</w:t>
            </w:r>
          </w:p>
        </w:tc>
        <w:tc>
          <w:tcPr>
            <w:tcW w:type="dxa" w:w="22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16.0時間</w:t>
            </w:r>
          </w:p>
        </w:tc>
        <w:tc>
          <w:tcPr>
            <w:tcW w:type="dxa" w:w="40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要件を満たす。上級の入口まで扱う中間の形。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通し全12回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24.0時間</w:t>
            </w:r>
          </w:p>
        </w:tc>
        <w:tc>
          <w:tcPr>
            <w:tcW w:type="dxa" w:w="4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要件を満たす。腰を据えて仕組みまで作る標準形。</w:t>
            </w:r>
          </w:p>
        </w:tc>
      </w:tr>
    </w:tbl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助成金の要件について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人材開発支援助成金（事業展開等リスキリング支援コース）は実訓練時間10時間以上が要件です。120分×12回＝24時間のため、通しでも基礎編のみでも時間要件を満たします。ただし令和8年8月3日の改正で、汎用的な内容や概念理解にとどまる訓練は対象外と明確化され、対象外の例として「生成AIを利用するために汎用的なプロンプトの作り方を学ぶ訓練」が挙げられています。本講座は各回の演習を御社の実業務・実データに限定し、第5回以降は自社専用ツールの構築・体制設計・効果測定まで扱うため、この類型には当たらない構成ですが、その点は計画届の記載で示す必要があります。計画届は訓練開始日の6か月前から1か月前までの間に提出します。制度は令和8年度末までの時限措置です。適用の可否は個社の状況と最新の制度によって変わりますので、管轄の労働局または社会保険労務士にご確認ください。当方は申請の代行は承っておりません。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3.　1回120分の進め方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500"/>
        <w:gridCol w:w="2400"/>
        <w:gridCol w:w="4900"/>
      </w:tblGrid>
      <w:tr>
        <w:trPr>
          <w:cantSplit/>
          <w:tblHeader/>
        </w:trPr>
        <w:tc>
          <w:tcPr>
            <w:tcW w:type="dxa" w:w="15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時　間</w:t>
            </w:r>
          </w:p>
        </w:tc>
        <w:tc>
          <w:tcPr>
            <w:tcW w:type="dxa" w:w="2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  <w:tc>
          <w:tcPr>
            <w:tcW w:type="dxa" w:w="49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ねらいと注意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0〜15分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前回の宿題を実物で見る</w:t>
            </w:r>
          </w:p>
        </w:tc>
        <w:tc>
          <w:tcPr>
            <w:tcW w:type="dxa" w:w="4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感想を聞くのではなく、実際に作ったものを画面共有してもらう。やっていない場合は責めず、この場で一緒に着手する。</w:t>
            </w:r>
          </w:p>
        </w:tc>
      </w:tr>
      <w:tr>
        <w:trPr>
          <w:cantSplit/>
        </w:trPr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15〜35分</w:t>
            </w:r>
          </w:p>
        </w:tc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今日のテーマ＋講師のデモ</w:t>
            </w:r>
          </w:p>
        </w:tc>
        <w:tc>
          <w:tcPr>
            <w:tcW w:type="dxa" w:w="4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講師が画面共有する唯一の時間帯。必ず自分の失敗例から入る。うまくいく例だけを見せると、受講者は自分の失敗を言わなくなる。デモは見せて終わらせず、その場で受講者に追体験させる。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35〜90分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一緒に手を動かす</w:t>
            </w:r>
          </w:p>
        </w:tc>
        <w:tc>
          <w:tcPr>
            <w:tcW w:type="dxa" w:w="4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受講者が画面を共有し、自分で操作する。講師は口頭で誘導する。ここが講座の本体で、55分を死守する。</w:t>
            </w:r>
          </w:p>
        </w:tc>
      </w:tr>
      <w:tr>
        <w:trPr>
          <w:cantSplit/>
        </w:trPr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90〜105分</w:t>
            </w:r>
          </w:p>
        </w:tc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業務への組み込みを決める</w:t>
            </w:r>
          </w:p>
        </w:tc>
        <w:tc>
          <w:tcPr>
            <w:tcW w:type="dxa" w:w="4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作ったものを「いつ・誰が・どの場面で」使うかを、その場で言葉にして書き留める。ここを飛ばすと持ち帰っても使われない。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105〜115分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宿題を1つだけ決める・記録</w:t>
            </w:r>
          </w:p>
        </w:tc>
        <w:tc>
          <w:tcPr>
            <w:tcW w:type="dxa" w:w="4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複数出すと全部やってこない。次回までにやることを1つに絞り、その場でカレンダーに入れてもらう。習得チェックリストもここで更新する。</w:t>
            </w:r>
          </w:p>
        </w:tc>
      </w:tr>
      <w:tr>
        <w:trPr>
          <w:cantSplit/>
        </w:trPr>
        <w:tc>
          <w:tcPr>
            <w:tcW w:type="dxa" w:w="15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115〜120分</w:t>
            </w:r>
          </w:p>
        </w:tc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予備・質問</w:t>
            </w:r>
          </w:p>
        </w:tc>
        <w:tc>
          <w:tcPr>
            <w:tcW w:type="dxa" w:w="49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押した分を吸収する。押していなければ雑談でよい（関係構築も仕事のうち）。</w:t>
            </w:r>
          </w:p>
        </w:tc>
      </w:tr>
    </w:tbl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時間配分の原則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講師が話す時間は合計35分以内。120分のうち55分以上は、受講者が自分の手で操作している時間にします。1対1で講師が話し続けるのは、集合研修より罪が重い。相手はその場を離れられず、質問もしにくくなります。迷ったら黙って、受講者に操作させてください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演習が55分に収まらない回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第5回・第8回・第10回は65分、第11回は75分かかります。押した分を末尾の「組み込み・宿題・記録」から取らないでください。そこが定着を決めるブロックです。該当回は、組み込み・宿題・記録の20分を先に確保してから演習に入ります。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3-1　毎回必ずやる3つのこと</w:t>
      </w:r>
    </w:p>
    <w:p>
      <w:pPr>
        <w:pStyle w:val="ListParagraph"/>
        <w:numPr>
          <w:ilvl w:val="0"/>
          <w:numId w:val="1"/>
        </w:numPr>
        <w:spacing w:after="80" w:line="264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1"/>
          <w:szCs w:val="21"/>
        </w:rPr>
        <w:t xml:space="preserve">その場で1つ、実務で使えるものを完成させる。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説明だけで終わる回を作らない。</w:t>
      </w:r>
    </w:p>
    <w:p>
      <w:pPr>
        <w:pStyle w:val="ListParagraph"/>
        <w:numPr>
          <w:ilvl w:val="0"/>
          <w:numId w:val="1"/>
        </w:numPr>
        <w:spacing w:after="80" w:line="264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1"/>
          <w:szCs w:val="21"/>
        </w:rPr>
        <w:t xml:space="preserve">他社の匿名事例を1つ出す。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1対1では受講者が「うちだけが遅れているのでは」と不安になりやすい。他社の現在地を伝えることで、その不安が消える。</w:t>
      </w:r>
    </w:p>
    <w:p>
      <w:pPr>
        <w:pStyle w:val="ListParagraph"/>
        <w:numPr>
          <w:ilvl w:val="0"/>
          <w:numId w:val="1"/>
        </w:numPr>
        <w:spacing w:after="80" w:line="264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1"/>
          <w:szCs w:val="21"/>
        </w:rPr>
        <w:t xml:space="preserve">習得チェックリストを一緒に更新する。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進捗が見えることが、集合研修における相互刺激の代わりになる。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4.　基礎編　第1回〜第6回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集合研修版と扱う領域は同じだが、1対1では「受講者の実物」を使い、進度を相手に合わせる点が異なる。ここでは1対1固有の進め方と注意点を中心に記載する。各回の分刻みの台本と観察シートは別紙「講師用ハンドブック」にある。</w:t>
      </w:r>
    </w:p>
    <w:p>
      <w:r>
        <w:br w:type="pag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第1回　現状把握と地図づくり（能力把握＋業務棚卸し）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受講者の現在の使い方を実演で把握し、自社のAI化候補業務を3つ特定する。初回のうちに1つ、明日から使えるものを持ち帰らせる。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いまの使い方を実演で見る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「普段どう使っているか」を画面共有でやってもらい、講師は20分間、口を出さずに観察する。自己申告ではなく実演で現在地を測る。ここが初回の核心。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診断シートと突き合わせる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事前に記入してもらったAIスキル診断と、目の前の実演がずれることは多い。ずれの方向（高く申告／低く申告）を記録する。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環境と体制の聞き取り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契約プラン、アカウントの名義、社内の基盤（Microsoft 365／Google）、データの所在、社内でAIに前向きな人の有無。第5回以降の設計がここで決まる。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向く業務の3条件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①くり返し発生する ②文章・画像・データが中心 ③80点の成果物でも価値がある。3つとも満たす業務が最初の一手。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業務の棚卸し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受講者の実際の一週間を聞きながら、その場で書き出す。1対1なので「言いにくい業務」も出てくる。そこに本命があることが多い。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事前アンケートで挙がった「困っている業務 上位3」を起点に棚卸し表を一緒に埋め、AI化候補を3つ決める。そのうち1つをその場でAIに解かせ、受講者自身の手で再現させる。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明日の朝いちで、今日つくった指示をもう一度使う。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この回で手元に残るもの</w:t>
      </w:r>
    </w:p>
    <w:p>
      <w:pPr>
        <w:shd w:fill="E2EFDA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1"/>
          <w:szCs w:val="21"/>
        </w:rPr>
        <w:t xml:space="preserve">業務棚卸しシート（AI化候補3業務が確定した状態）／初回の成果物1点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接続テストは初回の前に別枠で済ませておくこと。120分を環境設定で潰さない。実演観察の20分は、沈黙が気まずくても助け舟を出さないこと。手を出した瞬間に測定は終わります。評価を口に出すのも禁物で、レベル判定は講師の手元にだけ置きます。</w:t>
      </w:r>
    </w:p>
    <w:p>
      <w:r>
        <w:br w:type="pag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第2回　今のChatGPTの使い方を作り直す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毎回ゼロから指示を打ち、良い結果を捨てている状態を、蓄積する状態に変える。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なぜ毎回同じ説明をしているのか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受講者はすでに使えている。問題は、会話が使い捨てになっていて資産が残らないこと。ここを起点にする。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指示の型（5要素）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①役割 ②前提 ③依頼 ④制約 ⑤出力形式。先に5要素を説明せず、受講者自身の雑な指示を目の前で5要素に分解して見せる。自分の指示が題材になると腹に落ちる。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カスタム指示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全部の会話に自動で効く前提設定を入れる。「会社案内を読んだ人が知っていること」を書けばよい、と言い換えると手が動く。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プロジェクト（会話と資料をまとめる箱）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業務ごとに箱を作り、自社資料を入れる。無料プランの場合は、指示文の先頭に貼る「前提ブロック」で代替する。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裏取りの習慣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数字・固有名詞・法令・日付は必ず確認する。最終責任は使う側にあることを明言する。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受講者の実案件を題材に、指示の型で1本書く。続けてカスタム指示を設定し、プロジェクトを1つ作って自社資料を入れ、再利用する指示文を5本まで増やして保存場所を決める。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明日から1週間、その文書業務は必ずこのプロジェクトの中でやる。新しい会話を開かない。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この回で手元に残るもの</w:t>
      </w:r>
    </w:p>
    <w:p>
      <w:pPr>
        <w:shd w:fill="E2EFDA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1"/>
          <w:szCs w:val="21"/>
        </w:rPr>
        <w:t xml:space="preserve">自社プロンプト集 v1（5本）／カスタム指示／プロジェクト1つ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講師が代わりに入力しないこと。1対1では「見ていて歯がゆい」場面が必ず来ますが、そこで手を出すと受講者は自分で書けるようになりません。また、有料プランへの変更をこの回で勧めないこと。売り込みに見えます。契約の話は第11回（体制と費用）で扱います。</w:t>
      </w:r>
    </w:p>
    <w:p>
      <w:r>
        <w:br w:type="pag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第3回　文書とコミュニケーションのAI化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第2回で作った型を、社内で最も量の多い文書業務に横展開する。社長以外の人が使えるものを初めてつくる。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文書業務の3分類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定型（ほぼ丸ごと生成）／半定型（下書き＋人の判断）／非定型（構成案と表現候補だけ）。非定型を任せて事故るのが、社内でAI不信が生まれる最短ルート。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議事録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録音→文字起こし→要約→決定事項とタスクの抽出まで通して行う。「誰が・何を・いつまでに」を必ず出力させる。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自社の文体を覚えさせる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過去の自社文書を3本読ませて「この文体に合わせて」と指示する。受講者が最も手応えを感じる場面のひとつ。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他人が使えるテンプレにする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①冒頭に用途の1行 ②差し替え箇所を【　】で明示 ③「ここは必ず人が確認する」の注意書き。この3点がないテンプレは渡しても使われない。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社内文書を渡せる形に整える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散らばった情報を1つにまとめる作業そのものが価値になる。第5回・第8回の材料になる。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受講者の実文書3種をテンプレート化する。うち1つは社員に渡す前提で、上記3点を入れて仕上げる。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テンプレート1本を社員1名に渡し、実際に使ってもらって感想を聞いてくる。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この回で手元に残るもの</w:t>
      </w:r>
    </w:p>
    <w:p>
      <w:pPr>
        <w:shd w:fill="E2EFDA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1"/>
          <w:szCs w:val="21"/>
        </w:rPr>
        <w:t xml:space="preserve">自社プロンプト集 v2（10本）／社内文書テンプレ3種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この回から実際の機密資料が出てきます。録画にどこまで映してよいか事前に確認し、「この区間は録画を止めます」という運用にしておくと踏み込みやすくなります。社員に渡すのをためらう場合は、初回に聞き取った推進候補者1名に絞って渡させてください。</w:t>
      </w:r>
    </w:p>
    <w:p>
      <w:r>
        <w:br w:type="pag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第4回　数字と判断のAI化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「文章の道具」から「判断を助ける道具」へ認識を移す。自社の数字を読ませて示唆を引き出し、月次レポートの雛形をつくる。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AIに数字を読ませる3原則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①計算そのものは信用しない（集計は表計算、AIには意味を語らせる）②前提を必ず渡す ③「気になる点」より「反論」を出させる。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表計算データを読ませる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行と列の整え方ひとつで精度が変わる。受講者の実際のファイルで確かめる。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売上分析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どの顧客・商品が利益を生んでいるか。ABC分析、前年同月比、離反しかけている顧客の抽出。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検算の手順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合計値を必ず突き合わせる。デモではあえて計算を間違えさせ、その場で検算して見せる。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情報の線引き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入れてよい情報・ダメな情報を決める。個人情報や給与が含まれる列の落とし方をその場で一緒にやる。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実際の売上データを読ませて分析し、示唆を3つ引き出す。数字はその場で表計算に戻して検算し、月次レポートの雛形に落とす。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月次レポート雛形を、今月の数字で1回そのまま回してみる。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この回で手元に残るもの</w:t>
      </w:r>
    </w:p>
    <w:p>
      <w:pPr>
        <w:shd w:fill="E2EFDA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1"/>
          <w:szCs w:val="21"/>
        </w:rPr>
        <w:t xml:space="preserve">分析プロンプト5本（プロンプト集は計15本に）＋月次レポート雛形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検算を必ずやらせること。ここを飛ばすと、間違った数字を社外に出す事故が起きます。1対1では講師が唯一の歯止めです。また、出てきた示唆が当たり前すぎる場合は前提情報の不足なので、業界の常識と自社の特殊事情を足させてください。</w:t>
      </w:r>
    </w:p>
    <w:p>
      <w:r>
        <w:br w:type="pag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第5回　自社専用AIをつくる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ここまでの成果物を1つのツールに束ね、毎日の業務で使える状態にする。あわせて社内で使わせるためのルールを最小限つくる。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何を作るか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見積・提案の下書き役／社内問い合わせ対応役／顧客の一次回答役。第1回の棚卸し上位3から受講者に選ばせる。講師が決めない。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どこに作るか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本講座はプロジェクト機能で作る（全プランで使える）。GPTs（カスタムGPT）は個人アカウント（Free／Go／Plus／Pro）では新規作成・公開ができず、Business／Enterprise／Edu ワークスペースのみ。社員に配れる形にするには法人プランが要る、という順で説明する。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「資料にないことは答えない」設定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①添付資料の内容だけから答える ②記載がなければ「資料に記載がありません」と答える ③根拠の資料名を末尾に書く。この3行を受講者に手で打たせる。コピーさせない。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社員への広げ方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全社一斉導入はほぼ失敗する。1業務・1名から始め、その人が楽になった事実を社内に見せる。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AI利用ルール v1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①入れてよい情報 ②入れてはいけない情報 ③出力の扱い（社外に出すものは送信前に担当者が確認する） ④アカウントと費用 ⑤困ったときの窓口。5項目以上に増やさない。3か月ごとに見直す。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コストの考え方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月額費用と削減時間を突き合わせる。自社の人件費単価で計算する。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一緒に手を動かす（65分）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自社専用AIを1つ構築し、実データを投げて動作を確認し、指示書を修正する。続けてAI利用ルール v1 をその場で書き切る。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作った専用AIを推進候補者1名に触ってもらい、感想を1つ聞いてくる。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この回で手元に残るもの</w:t>
      </w:r>
    </w:p>
    <w:p>
      <w:pPr>
        <w:shd w:fill="E2EFDA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1"/>
          <w:szCs w:val="21"/>
        </w:rPr>
        <w:t xml:space="preserve">実働するAIツール1つ／社内AI利用ルール v1（A4一枚）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「動かないまま持ち帰らせない」が絶対条件です。載せる資料は3本で構いません。足りない資料は不足資料リストに書き出し、第8回で回収します。資料を無視して一般論を答える場合は、①禁止事項を指示文の先頭に移す ②PDFをテキストにする ③資料を減らす、の3手で大半が直ります。</w:t>
      </w:r>
    </w:p>
    <w:p>
      <w:r>
        <w:br w:type="page"/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第6回　社内へのお披露目と、12か月計画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社員に向けて自分の言葉で説明し、今後12か月の方針を1枚にまとめる。1対1の閉じた関係を、社内に開く回。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社内向け説明（15分）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社員・後継者に同席してもらい、社長自身が「何を作ったか・何が楽になるか・これから何をするか」を説明する。講師はオンラインで同席し、社員からの質問に答える役に回る。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実物のデモ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第5回で作った専用AIを社員の前で動かす。すでに推進候補者が触っている状態にしておくと、受け取られ方が変わる。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社員の反応を拾う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この場で出る反対意見・不安が、今後の社内展開の最大の情報になる。否定的な意見ほど丁寧に記録する。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投資対効果の試算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（削減時間 × 人件費単価）－ ツール費用。年間換算で経営数値に載せる。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12か月ロードマップ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0〜3か月＝定着、4〜6か月＝展開、7〜9か月＝接続、10〜12か月＝測定。各期に担当者と「やめる判断の基準」を必ず書く。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社内向け説明を実施し、その反応を踏まえて12か月ロードマップをその場で完成させる。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12か月ロードマップの0〜3か月に書いたことを、1つだけ着手する。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2"/>
          <w:szCs w:val="22"/>
        </w:rPr>
        <w:t xml:space="preserve">■ この回で手元に残るもの</w:t>
      </w:r>
    </w:p>
    <w:p>
      <w:pPr>
        <w:shd w:fill="E2EFDA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1"/>
          <w:szCs w:val="21"/>
        </w:rPr>
        <w:t xml:space="preserve">12か月AI化ロードマップ／社内説明の完了と社員の反応記録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この回の日程は第1回で確定させ、社員の予定も先に押さえておくこと。1週間前の壁打ち（別枠30分）を必ず行ってください。省略すると当日が崩れます。「これで人が減らされるのか」という質問には、講師が代わりに答えてはいけません。経営者本人に答えさせてください。</w:t>
      </w:r>
    </w:p>
    <w:p>
      <w:r>
        <w:br w:type="page"/>
      </w:r>
    </w:p>
    <w:p>
      <w:pPr>
        <w:pStyle w:val="Heading1"/>
        <w:shd w:fill="1F6F6B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5.　上級編　第7回〜第12回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基礎編を終えた時点で、受講者の手元には「動くAIツールが1つ」ある。ただしその多くは、人がAIに手で貼り付け、出てきたものを人が手で移している状態にとどまる。上級編は、この手作業のつなぎ目を消し、複数の工程を任せ、品質を測り、組織に載せ、最終的に事業側の判断に接続するまでを扱う。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上級編は基礎編より抽象度が上がるが、進め方は変えない。毎回、その場で1つ動かす。</w:t>
      </w:r>
    </w:p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上級編を始める前の条件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基礎編の成果物（①②⑦）が揃っていること、特に「実働するAIツールが実際の業務で使われていること」を必ず確認してください。使われていないツールを土台に自動化を積んでも、動かないものが複雑になるだけです。使われていなければ、上級編に進む前に第5回相当をもう一度やり直します。</w:t>
      </w:r>
    </w:p>
    <w:p>
      <w:r>
        <w:br w:type="page"/>
      </w:r>
    </w:p>
    <w:p>
      <w:pPr>
        <w:pStyle w:val="Heading2"/>
        <w:pBdr>
          <w:bottom w:val="single" w:color="1F6F6B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4"/>
          <w:szCs w:val="24"/>
        </w:rPr>
        <w:t xml:space="preserve">第7回　手作業のつなぎ目をなくす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人が貼り付けていた部分を自動でつなぎ、1本の流れとして動く状態にする。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どこが手作業で残っているか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基礎編で作ったツールの前後を洗い出す。「データを集める」「AIに渡す」「出力を保存する」「関係者に知らせる」のどこが人力かを図にする。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ツールは受講者の環境から選ぶ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Google Workspace なら表計算のスクリプト、Microsoft 365 なら同社の自動化ツール、どちらも薄く複数SaaSをまたぐ場合にのみワークフロー系サービスを1つ。3種類を並べて比較説明しない。選択肢を見せるのは親切ではなく、判断の押し付けになる。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自動化してよい工程の3条件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①判断が入らない ②間違えても取り返しがつく ③月に何度も起きる。1つでも欠けたら「下書きまで自動・送信は人」に設計する。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壊れることを前提にする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自動化は必ず止まる。止まったときに気づける仕掛け（通知）と、手動に戻せる手順を最初から用意する。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費用と維持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月額いくらか、誰が面倒を見るか。維持できない自動化は作らない。増えた費用は第11回の管理表に必ず載せる。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実際に1本つなぐ。例：問い合わせフォーム → AIで内容を分類・要約 → スプレッドシートに記録 → 担当者に通知。受講者が操作し、講師は設計の判断だけ口頭で支援する。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組んだ自動化を1週間、本番で流し続ける。止まったら記録だけ取る（直さなくてよい）。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この回で手元に残るもの</w:t>
      </w:r>
    </w:p>
    <w:p>
      <w:pPr>
        <w:shd w:fill="E8F2F1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1"/>
          <w:szCs w:val="21"/>
        </w:rPr>
        <w:t xml:space="preserve">つながった自動化フロー1本（通知と手動代替手順つき）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最初の1本は必ず「止まっても業務が死なないもの」を選ばせること。受注や請求など基幹に近い工程から始めると、事故が起きた時に講座への信頼ごと失われます。権限がなくて設定できない場合は事故ではなく発見です。第11回の権限管理の題材として記録し、その場は講師の環境でデモに切り替えてください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補　足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受講者が「自分では作れない」と感じても構わない。作れるようになることではなく、発注できるようになることが目標だと言い直す。</w:t>
      </w:r>
    </w:p>
    <w:p>
      <w:r>
        <w:br w:type="page"/>
      </w:r>
    </w:p>
    <w:p>
      <w:pPr>
        <w:pStyle w:val="Heading2"/>
        <w:pBdr>
          <w:bottom w:val="single" w:color="1F6F6B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4"/>
          <w:szCs w:val="24"/>
        </w:rPr>
        <w:t xml:space="preserve">第8回　社内の知識を検索できるようにする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社内の資料を読んで答えるAIをつくり、「あの資料どこ？」を社内から減らす。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なぜ資料を読ませるのか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毎回コピーして貼り付けるのをやめ、常に参照できる状態にする。商工中金の調査では定着阻害要因として「ノウハウ偏在」が12.0％挙がっており、これに直接効く。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領域を1つに絞る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就業規則・社内手続き（資料が揃っていて成功しやすい）／製品・サービス仕様／過去の見積・提案。広げるほど精度は落ちる。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「わからない」と言わせる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資料にない質問に無理やり答えさせない設計にする。これがハルシネーション対策の実務上の核心。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10問で精度を測る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○正しく答えた／△「記載がありません」と答えた／×間違えた・それらしい嘘。△は正しい振る舞いであって×ではない。○が7件以上なら実用に出せる。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更新の運用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誰が・いつ・どう直すか。運用が決まっていないナレッジは半年で腐る。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一緒に手を動かす（65分）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自社の社内文書を投入し、実際に社員がしそうな質問を10個投げて精度を確認する。答えられなかった質問から不足資料リストを作る。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不足資料リストのうち、最も簡単な1件を埋める（作る・探す・聞き出す のいずれか）。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この回で手元に残るもの</w:t>
      </w:r>
    </w:p>
    <w:p>
      <w:pPr>
        <w:shd w:fill="E8F2F1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1"/>
          <w:szCs w:val="21"/>
        </w:rPr>
        <w:t xml:space="preserve">社内ナレッジ検索AI（出典表示つき）／不足資料リスト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「答えられなかった質問」こそが最大の成果物です。それは資料が存在しないか、社長の頭の中にしかない知識であり、そのまま事業承継の課題リストになります。ここは経営者の関心が最も高まる場面なので、丁寧に扱ってください。「全社の資料を全部入れたい」と言われたら止めます。10問テストで精度が落ちることを実証して見せてください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補　足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個人情報や人事情報を含む資料は入れない。誰が見られるかの管理が難しくなり、事故の原因になる。</w:t>
      </w:r>
    </w:p>
    <w:p>
      <w:r>
        <w:br w:type="page"/>
      </w:r>
    </w:p>
    <w:p>
      <w:pPr>
        <w:pStyle w:val="Heading2"/>
        <w:pBdr>
          <w:bottom w:val="single" w:color="1F6F6B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4"/>
          <w:szCs w:val="24"/>
        </w:rPr>
        <w:t xml:space="preserve">第9回　複数の工程をまとめて任せる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単発の指示から、手順のある仕事へ。どこまで任せ、どこで人が止めるかを設計できるようにする。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単発の指示との違い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「文章を書いて」は単発。「見積を出して、根拠を集めて、稟議書の形にして、私に確認を求めて」は多工程。後者は途中で判断が入るため、設計が要る。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多工程の3つの壊れ方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①前提の引き継ぎ漏れ ②誤りの増幅（最も上流に人の確認を置く。最後ではない）③勝手な範囲拡大（各工程で「やらないこと」を明示する）。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人の確認ポイントを置く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金額が確定する前／社外に出る前／不可逆な操作の前。この3つは必ず人が止める。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ツール連携の共通規格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と外部システムをつなぐ規格としてMCPが広がりつつある。2026年7月の改訂でセッションが廃止され、より扱いやすい形になった。経営者が自分で実装する必要はないが、「自社のシステムにAIをつなぐ標準的な方法ができつつある」ことは知っておく価値があ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失敗の検知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途中で止まったこと、おかしな出力が出たことに気づける仕掛けを入れる。気づけない自動化が最も危ない。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自社の多工程業務を1つ選び、①工程図を描く（AIに任せる／人が確認する／人がやるに仕分ける）②工程ごとに会話を分けて通しで流す ③入力を1つ欠けさせてわざと壊す ④壊れ方を見たうえで、いちばん上流に確認ポイントを置き直す。この順で進める。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設計した多工程タスクを、1回だけ本番で流す。確認ポイントで必ず人が見る。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この回で手元に残るもの</w:t>
      </w:r>
    </w:p>
    <w:p>
      <w:pPr>
        <w:shd w:fill="E8F2F1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1"/>
          <w:szCs w:val="21"/>
        </w:rPr>
        <w:t xml:space="preserve">多工程タスクの設計書（工程図＋確認ポイント）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「新人に3つの仕事をまとめて任せたときに起きることと、まったく同じです」という言い換えが最も伝わります。また、一発でうまく動いてしまった場合はわざと壊してください。入力を1つ欠けさせる、条件を矛盾させる。壊れ方を見ていない設計は本番で壊れます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補　足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技術的な実装まで踏み込むかは受講者次第。設計だけでも十分に価値があり、実装は外部に頼む判断も正解のひとつ。その判断ができるようになることが目的。</w:t>
      </w:r>
    </w:p>
    <w:p>
      <w:r>
        <w:br w:type="page"/>
      </w:r>
    </w:p>
    <w:p>
      <w:pPr>
        <w:pStyle w:val="Heading2"/>
        <w:pBdr>
          <w:bottom w:val="single" w:color="1F6F6B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4"/>
          <w:szCs w:val="24"/>
        </w:rPr>
        <w:t xml:space="preserve">第10回　品質を測る・壊れたら気づく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AIの出力品質を感覚ではなく手順で確認できるようにする。上級編で最も差がつく回。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なぜ測るのか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商工中金の調査で、導入後の課題として「効果測定・成果可視化が困難」が21.3％挙がっている。品質を測れないと、改善もできず、社内に説明もできない。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正解セットをつくる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自社の業務から代表的な入力を10件選び、「こう出てほしい」という正解を人手で作る。社内で実際に出た質問から取る。作文しない。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「絶対に言ってはいけないこと」の列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誤った金額・断定・約束。ここが最も重要な列になる。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定期チェックの手順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月1回、同じ10件を流して○△×をつける。手作業で構わない。表計算1枚で足りる。続けられる形にすることが最優先。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モデルが変わったとき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AIサービスは予告なく中身が更新される。ある日から出力の質が変わることがある。定期チェックはこの変化を検知するためのもの。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一緒に手を動かす（65分）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正解セット10件をその場で作り、現在のツールに流して採点する。合格ラインを決め、月次チェックの手順書（担当者と実施日つき）に落とす。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月次チェックを1回、担当者と一緒に実施する。所要時間を実測して記録する。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この回で手元に残るもの</w:t>
      </w:r>
    </w:p>
    <w:p>
      <w:pPr>
        <w:shd w:fill="E8F2F1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1"/>
          <w:szCs w:val="21"/>
        </w:rPr>
        <w:t xml:space="preserve">正解セット10件／採点基準／月次チェック手順書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「10件も作るのは大変」と必ず言われます。5件でも構わないので、その場で完成させてください。持ち帰りにすると作られません。作った瞬間から品質の議論が具体的になり、受講者の見方が変わります。「期待する答えが定義できない」と言われたら、それはその業務の基準が社内にないということ。発見として記録し、第11回で扱います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補　足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この考え方は技術の世界で「評価（eval）」と呼ばれるものの、最も素朴な形。専門的な仕組みは不要で、表計算ソフト1枚で足りる。</w:t>
      </w:r>
    </w:p>
    <w:p>
      <w:r>
        <w:br w:type="page"/>
      </w:r>
    </w:p>
    <w:p>
      <w:pPr>
        <w:pStyle w:val="Heading2"/>
        <w:pBdr>
          <w:bottom w:val="single" w:color="1F6F6B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4"/>
          <w:szCs w:val="24"/>
        </w:rPr>
        <w:t xml:space="preserve">第11回　組織に載せる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社長個人の技能を、会社の仕組みに変える。推進役を決め、権限と費用と効果測定を設計する。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役割は4つ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決める人（経営者）／回す人（月次チェックと一次受け）／作る人（改修。外注でよい）／守る人（情報とアカウント管理）。人数は1〜2名の兼任で構わない。「作る人」を社内に抱えようとして止まる会社が多い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推進役の選び方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適任は「ITが得意な人」ではなく「その業務を一番よく知っていて、面倒くさがりな人」。基礎編の録画を見せ、第5回で作ったツールの改修を任せるのが最も速い。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第8回・第10回の宿題を回収する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不足資料リストの各行と、基準が決まっていなかった業務を、4役割のいずれかに割り付ける。担当者のつかない不足項目は永久に埋まらない。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権限・費用管理表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サービス／契約名義／月額／利用者／管理者／退職時の手順／見直し月。個人名義の契約が残っていないかを必ず洗う。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効果測定シート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時間・品質（正解セットの点数、やり直し件数）・範囲（人数、業務数）・金額の4行。金額だけで語らせない。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一緒に手を動かす（75分）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推進体制図、権限・費用管理表、効果測定シートを作成する。推進役候補を実名で決め、次の3か月で何を任せるかを書く。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効果測定シートの「現在」の列を、実測値で埋める。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この回で手元に残るもの</w:t>
      </w:r>
    </w:p>
    <w:p>
      <w:pPr>
        <w:shd w:fill="E8F2F1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1"/>
          <w:szCs w:val="21"/>
        </w:rPr>
        <w:t xml:space="preserve">推進体制図／権限・費用管理表／効果測定シート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ここで受講者が「任せられる人がいない」と言った場合、それが本当の経営課題です。無理に人を決めさせず、「では社長が続ける前提で、どこまでなら維持できるか」に切り替えてください。持続可能な範囲を決めることも立派な成果です。回す人を置く場合は、片手間ではなく月あたりの時間を正式に割り当てさせてください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補　足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個人名義でChatGPTを契約している場合、法人契約への移行を提案する正しい場所はこの回。第2回で勧めると売り込みに見えるが、体制と費用の話の中でなら自然に入る。</w:t>
      </w:r>
    </w:p>
    <w:p>
      <w:r>
        <w:br w:type="page"/>
      </w:r>
    </w:p>
    <w:p>
      <w:pPr>
        <w:pStyle w:val="Heading2"/>
        <w:pBdr>
          <w:bottom w:val="single" w:color="1F6F6B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4"/>
          <w:szCs w:val="24"/>
        </w:rPr>
        <w:t xml:space="preserve">第12回　AIを前提に事業を組み直す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</w:trPr>
        <w:tc>
          <w:tcPr>
            <w:tcW w:type="dxa" w:w="1400"/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この回のゴール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業務効率化の先へ。浮いた時間・変わった原価構造を、提供価値と人員計画に接続する。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扱う内容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600"/>
        <w:gridCol w:w="2600"/>
        <w:gridCol w:w="5600"/>
      </w:tblGrid>
      <w:tr>
        <w:trPr>
          <w:cantSplit/>
          <w:tblHeader/>
        </w:trPr>
        <w:tc>
          <w:tcPr>
            <w:tcW w:type="dxa" w:w="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項　目</w:t>
            </w:r>
          </w:p>
        </w:tc>
        <w:tc>
          <w:tcPr>
            <w:tcW w:type="dxa" w:w="5600"/>
            <w:shd w:fill="1F6F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内　容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3年構想の4問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①3年後、AIがやっている仕事は何か ②その結果、人は何をしているか ③そのために今ない資産は何か ④やらないと決めることは何か。②は減らす話ではなく、移す話として書かせる。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提供価値と価格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対応が速くなった、提案の質が上がった、対応できる案件が増えた。これを値段に反映するか、量で取るかを決める。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採用と教育の設計変更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AIを前提にすると求める人物像が変わる。「作業が速い人」より「AIに指示を出せる人」。求人原稿と教育計画を書き直す。</w:t>
            </w:r>
          </w:p>
        </w:tc>
      </w:tr>
      <w:tr>
        <w:trPr>
          <w:cantSplit/>
        </w:trPr>
        <w:tc>
          <w:tcPr>
            <w:tcW w:type="dxa" w:w="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外注と内製の境界</w:t>
            </w:r>
          </w:p>
        </w:tc>
        <w:tc>
          <w:tcPr>
            <w:tcW w:type="dxa" w:w="56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これまで外注していたものが内製できるようになる一方、専門性の高い部分は外に頼む判断も要る。線を引き直す。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修了時の手続き</w:t>
            </w:r>
          </w:p>
        </w:tc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AIスキル診断を修了時版で再実施（受講前と同じ設問）／成果報告フォーム／成果物一式の引き渡し／掲載許諾の確認。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一緒に手を動かす（55分）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3年構想を1枚にまとめ、そこから次の12か月ロードマップを書き直す。社員同席のもとで今後の方針を発表する。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宿　題（1つだけ）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（修了後）3か月後のフォローで進捗を報告する。</w:t>
      </w:r>
    </w:p>
    <w:p>
      <w:pPr>
        <w:pStyle w:val="Heading3"/>
        <w:spacing w:after="100" w:before="20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2"/>
          <w:szCs w:val="22"/>
        </w:rPr>
        <w:t xml:space="preserve">■ この回で手元に残るもの</w:t>
      </w:r>
    </w:p>
    <w:p>
      <w:pPr>
        <w:shd w:fill="E8F2F1" w:color="auto" w:val="clear"/>
        <w:spacing w:after="1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2"/>
          <w:szCs w:val="22"/>
        </w:rPr>
        <w:t xml:space="preserve">▶ </w:t>
      </w: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1"/>
          <w:szCs w:val="21"/>
        </w:rPr>
        <w:t xml:space="preserve">3年構想（A4一枚）／改訂版12か月ロードマップ／社内説明の完了</w:t>
      </w:r>
    </w:p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1対1での注意点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第6回と同じく、1週間前の壁打ち（別枠30分）を必ず行ってください。3年構想の4問への答えを、一度声に出させておきます。成果が乏しいまま最終回を迎えた場合は取り繕わず、何が進まなかったかを一緒に言語化してください。そのほうが次の関係につながります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補　足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ここまで来た受講者は、他の経営者に教えられる水準に達している。地域の勉強会や商工会での事例発表を提案すると、本人の整理にもなり、講師の次の案件にもつながる。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6.　1対1ならではの運営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6-1　起きることと、対処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800"/>
        <w:gridCol w:w="6000"/>
      </w:tblGrid>
      <w:tr>
        <w:trPr>
          <w:cantSplit/>
          <w:tblHeader/>
        </w:trPr>
        <w:tc>
          <w:tcPr>
            <w:tcW w:type="dxa" w:w="28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起きること</w:t>
            </w:r>
          </w:p>
        </w:tc>
        <w:tc>
          <w:tcPr>
            <w:tcW w:type="dxa" w:w="60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対　処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宿題をやってこない</w:t>
            </w:r>
          </w:p>
        </w:tc>
        <w:tc>
          <w:tcPr>
            <w:tcW w:type="dxa" w:w="6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対1では誰も見ていないため、集合研修より高い頻度で起きる。責めずに、その場で一緒に着手する。2回続いたら宿題の設計が悪い。原因はたいてい「量が多い」か「使う場面が具体的でない」。15分で終わる大きさに削り直す。</w:t>
            </w:r>
          </w:p>
        </w:tc>
      </w:tr>
      <w:tr>
        <w:trPr>
          <w:cantSplit/>
        </w:trPr>
        <w:tc>
          <w:tcPr>
            <w:tcW w:type="dxa" w:w="2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受講者が手を動かさず、講師の話を聞く姿勢になる</w:t>
            </w:r>
          </w:p>
        </w:tc>
        <w:tc>
          <w:tcPr>
            <w:tcW w:type="dxa" w:w="60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「では画面を共有してください」と毎回明示的に言う。講師が話す時間が35分を超えたら、それは設計ではなく癖。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進度が想定より速い／遅い</w:t>
            </w:r>
          </w:p>
        </w:tc>
        <w:tc>
          <w:tcPr>
            <w:tcW w:type="dxa" w:w="6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対1の最大の利点なので、遠慮なく調整する。12回という枠と成果物の順序は変えず、回の中の深さで調整する。速い場合でも回数は動かさない（日程を第1回で確定させるため）。各回の中身を棚卸しに置き換えて深さで調整する。</w:t>
            </w:r>
          </w:p>
        </w:tc>
      </w:tr>
      <w:tr>
        <w:trPr>
          <w:cantSplit/>
        </w:trPr>
        <w:tc>
          <w:tcPr>
            <w:tcW w:type="dxa" w:w="2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社長が「社員にやらせたい」と言い出す</w:t>
            </w:r>
          </w:p>
        </w:tc>
        <w:tc>
          <w:tcPr>
            <w:tcW w:type="dxa" w:w="60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第5回までは社長自身が使うことを崩さない。ただし後継者やキーパーソン1名の同席は歓迎する。同席者がいると社内展開が明確に速くなる。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機密資料の扱いに迷う</w:t>
            </w:r>
          </w:p>
        </w:tc>
        <w:tc>
          <w:tcPr>
            <w:tcW w:type="dxa" w:w="6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初回に、録画に映してよい範囲と、講師が保持してよい資料の範囲を書面で決めておく。「この区間は録画を止めます」という運用にすると踏み込みやすい。</w:t>
            </w:r>
          </w:p>
        </w:tc>
      </w:tr>
      <w:tr>
        <w:trPr>
          <w:cantSplit/>
        </w:trPr>
        <w:tc>
          <w:tcPr>
            <w:tcW w:type="dxa" w:w="28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話が雑談に流れる</w:t>
            </w:r>
          </w:p>
        </w:tc>
        <w:tc>
          <w:tcPr>
            <w:tcW w:type="dxa" w:w="60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1対1では起きやすく、そして完全に悪いことではない。経営の悩みが出てくる場面は信頼の証。ただし演習55分は死守し、雑談は前後の予備時間に寄せる。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受講者が孤立感を持つ</w:t>
            </w:r>
          </w:p>
        </w:tc>
        <w:tc>
          <w:tcPr>
            <w:tcW w:type="dxa" w:w="6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「他社もここでつまずく」を毎回伝える。匿名化した他社事例のストックが、1対1の講師にとって最大の商品価値になる。通しで最低13本を用意する。</w:t>
            </w:r>
          </w:p>
        </w:tc>
      </w:tr>
    </w:tbl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6-2　録画と資料の扱い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毎回録画し、当日中に受講者へ渡す。編集はしない（する時間を価格に乗せる方が不健全）。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録画の社内共有範囲を初回に決める。社員教育に転用してよいかは、受講者にとって大きな価値になる。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録画は講師が保管し、保存期間は修了後6か月。期間経過後に削除する。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講師が受け取った受講者の資料は、修了後1か月以内に削除し、削除した旨をメールで通知する。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講師が知り得た情報の守秘義務は、修了後3年間。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生成物の権利は受講者に帰属する。講師が提供した記入前のテンプレート・教材の著作権は講師に留保し、受講企業の社内利用に限り許諾する。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講師側で他社事例として使う場合は、必ず匿名化し、本人の了解を取る。了解は修了時に、数値の公開範囲まで書面で取る。</w:t>
      </w:r>
    </w:p>
    <w:p>
      <w:pPr>
        <w:pBdr>
          <w:top w:val="single" w:color="BBD9D6" w:sz="2" w:space="4"/>
          <w:left w:val="single" w:color="1F6F6B" w:sz="18" w:space="6"/>
          <w:bottom w:val="single" w:color="BBD9D6" w:sz="2" w:space="4"/>
          <w:right w:val="single" w:color="BBD9D6" w:sz="2" w:space="4"/>
        </w:pBdr>
        <w:shd w:fill="E8F2F1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1F6F6B"/>
          <w:sz w:val="20"/>
          <w:szCs w:val="20"/>
        </w:rPr>
        <w:t xml:space="preserve">書面化について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上記は別冊「業務委託・秘密保持・録画の取扱い 覚書（ひな形）」の要点です。契約時に取り交わします。ひな形は論点を落とさないための下敷きであり、そのまま使える契約書ではありません。弁護士の確認を受けたものをお渡しします。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6-3　フォローアップ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回と回の間の質問窓口はメール1本。返信の目安は平日24時間以内（土日祝を挟む場合は翌営業日）。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講座で扱った範囲を超える相談（新規ツールの選定、業務そのものの代行）は、この窓口の対象外とする。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基礎編修了の1か月後・3か月後にフォロー面談を設定する。ここで上級編に進むかを判断する。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上級編修了後は、月1回または四半期1回の伴走に切り替える提案ができる。第10回で作った月次チェックが、そのまま自然な接点になる。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7.　提供パターン</w:t>
      </w:r>
    </w:p>
    <w:p>
      <w:pPr>
        <w:spacing w:after="100" w:before="0" w:line="276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基礎編だけで完結させることも、通しで受講することもできる。途中で通しに切り替えることもできるため、まず基礎編から始める判断で問題ない。</w:t>
      </w:r>
    </w:p>
    <w:p>
      <w:pPr>
        <w:spacing w:after="12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2400"/>
        <w:gridCol w:w="2000"/>
        <w:gridCol w:w="4400"/>
      </w:tblGrid>
      <w:tr>
        <w:trPr>
          <w:cantSplit/>
          <w:tblHeader/>
        </w:trPr>
        <w:tc>
          <w:tcPr>
            <w:tcW w:type="dxa" w:w="2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提供パターン</w:t>
            </w:r>
          </w:p>
        </w:tc>
        <w:tc>
          <w:tcPr>
            <w:tcW w:type="dxa" w:w="20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構成</w:t>
            </w:r>
          </w:p>
        </w:tc>
        <w:tc>
          <w:tcPr>
            <w:tcW w:type="dxa" w:w="4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向いている相手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基礎編のみ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全6回・12時間</w:t>
            </w:r>
          </w:p>
        </w:tc>
        <w:tc>
          <w:tcPr>
            <w:tcW w:type="dxa" w:w="4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まず試したい／自社に合うかを確かめたい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基礎編＋上級2回</w:t>
            </w:r>
          </w:p>
        </w:tc>
        <w:tc>
          <w:tcPr>
            <w:tcW w:type="dxa" w:w="20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全8回・16時間</w:t>
            </w:r>
          </w:p>
        </w:tc>
        <w:tc>
          <w:tcPr>
            <w:tcW w:type="dxa" w:w="4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上級編の入口まで見ておきたい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通し全12回</w:t>
            </w:r>
          </w:p>
        </w:tc>
        <w:tc>
          <w:tcPr>
            <w:tcW w:type="dxa" w:w="2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全12回・24時間</w:t>
            </w:r>
          </w:p>
        </w:tc>
        <w:tc>
          <w:tcPr>
            <w:tcW w:type="dxa" w:w="4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腰を据えて、社内で回る仕組みまで作りたい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継続伴走</w:t>
            </w:r>
          </w:p>
        </w:tc>
        <w:tc>
          <w:tcPr>
            <w:tcW w:type="dxa" w:w="20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月1回または四半期1回</w:t>
            </w:r>
          </w:p>
        </w:tc>
        <w:tc>
          <w:tcPr>
            <w:tcW w:type="dxa" w:w="4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修了後、定着まで見てほしい</w:t>
            </w:r>
          </w:p>
        </w:tc>
      </w:tr>
    </w:tbl>
    <w:p>
      <w:pPr>
        <w:pBdr>
          <w:top w:val="single" w:color="FFE599" w:sz="2" w:space="4"/>
          <w:left w:val="single" w:color="C00000" w:sz="18" w:space="6"/>
          <w:bottom w:val="single" w:color="FFE599" w:sz="2" w:space="4"/>
          <w:right w:val="single" w:color="FFE599" w:sz="2" w:space="4"/>
        </w:pBdr>
        <w:shd w:fill="FFF2CC" w:color="auto" w:val="clear"/>
        <w:spacing w:after="180" w:before="140" w:line="264"/>
        <w:ind w:left="120" w:righ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C00000"/>
          <w:sz w:val="20"/>
          <w:szCs w:val="20"/>
        </w:rPr>
        <w:t xml:space="preserve">助成金を使う場合　</w:t>
      </w: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人材開発支援助成金（事業展開等リスキリング支援コース）は実訓練時間10時間以上が要件のため、上記はいずれも時間要件を満たします。計画届は訓練開始日の6か月前から1か月前までの間に提出します。制度は令和8年度末までの時限措置のため、開始時期によっては訓練終了が年度をまたぎます。適用の可否は個社の状況と最新の制度によって変わりますので、管轄の労働局または社会保険労務士にご確認ください。申請の代行は承っておりません。</w:t>
      </w:r>
    </w:p>
    <w:p>
      <w:r>
        <w:br w:type="page"/>
      </w:r>
    </w:p>
    <w:p>
      <w:pPr>
        <w:pStyle w:val="Heading1"/>
        <w:shd w:fill="1F3864" w:color="auto" w:val="clear"/>
        <w:spacing w:after="200" w:before="360"/>
        <w:ind w:left="120"/>
      </w:pPr>
      <w:r>
        <w:rPr>
          <w:rFonts w:ascii="Yu Gothic" w:cs="Yu Gothic" w:eastAsia="Yu Gothic" w:hAnsi="Yu Gothic"/>
          <w:b/>
          <w:bCs/>
          <w:i w:val="false"/>
          <w:iCs w:val="false"/>
          <w:color w:val="FFFFFF"/>
          <w:sz w:val="28"/>
          <w:szCs w:val="28"/>
        </w:rPr>
        <w:t xml:space="preserve">8.　講師用チェックリスト（1対1版）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8-1　毎回の準備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前回の宿題の提出状況を確認したか（やっていない前提の代替案も用意したか）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今日の演習で使う受講者のデータが揃っているか、事前に確認したか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今日出す他社の匿名事例を1つ決めたか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デモで見せる自分の失敗例を用意したか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習得チェックリストを最新にしたか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各回の3日前に、次回の持ち物と前提を受講者に送ったか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接続と画面共有を開始5分前に確認したか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8-2　講義中に守ること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自分が話す時間の合計を35分以内に収める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受講者が自分の手で操作している時間を55分以上とる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受講者に画面を共有させ、自分で操作させる。歯がゆくても手を出さない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「分かりましたか」ではなく「やってみせてください」と言う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うまくいかなかった話を歓迎する。1対1では特に、失敗を言える関係が成果を決める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専門用語を使ったら、その場で言い換える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宿題は1つだけ。その場でカレンダーに入れてもらう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□　終了時に、今日作ったものを「いつ・誰が・どの場面で使うか」を言葉にしてもらう</w:t>
      </w:r>
    </w:p>
    <w:p>
      <w:pPr>
        <w:pStyle w:val="Heading2"/>
        <w:pBdr>
          <w:bottom w:val="single" w:color="1F3864" w:sz="8" w:space="4"/>
        </w:pBdr>
        <w:spacing w:after="140" w:before="280"/>
      </w:pPr>
      <w:r>
        <w:rPr>
          <w:rFonts w:ascii="Yu Gothic" w:cs="Yu Gothic" w:eastAsia="Yu Gothic" w:hAnsi="Yu Gothic"/>
          <w:b/>
          <w:bCs/>
          <w:i w:val="false"/>
          <w:iCs w:val="false"/>
          <w:color w:val="1F3864"/>
          <w:sz w:val="24"/>
          <w:szCs w:val="24"/>
        </w:rPr>
        <w:t xml:space="preserve">8-3　各回の終了条件</w:t>
      </w:r>
    </w:p>
    <w:tbl>
      <w:tblPr>
        <w:tblW w:type="dxa" w:w="8800"/>
        <w:tblBorders>
          <w:top w:val="single" w:color="8FAADC" w:sz="6"/>
          <w:left w:val="single" w:color="8FAADC" w:sz="6"/>
          <w:bottom w:val="single" w:color="8FAADC" w:sz="6"/>
          <w:right w:val="single" w:color="8FAADC" w:sz="6"/>
          <w:insideH w:val="single" w:color="BFBFBF" w:sz="4"/>
          <w:insideV w:val="single" w:color="BFBFBF" w:sz="4"/>
        </w:tblBorders>
      </w:tblPr>
      <w:tblGrid>
        <w:gridCol w:w="1400"/>
        <w:gridCol w:w="7400"/>
      </w:tblGrid>
      <w:tr>
        <w:trPr>
          <w:cantSplit/>
          <w:tblHeader/>
        </w:trPr>
        <w:tc>
          <w:tcPr>
            <w:tcW w:type="dxa" w:w="1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回</w:t>
            </w:r>
          </w:p>
        </w:tc>
        <w:tc>
          <w:tcPr>
            <w:tcW w:type="dxa" w:w="7400"/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この状態になっていなければ次に進まない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第1回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実演観察が済んでレベルの仮判定が出ており、AI化候補3業務と初回の成果物1点が手元にある</w:t>
            </w:r>
          </w:p>
        </w:tc>
      </w:tr>
      <w:tr>
        <w:trPr>
          <w:cantSplit/>
        </w:trPr>
        <w:tc>
          <w:tcPr>
            <w:tcW w:type="dxa" w:w="1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第2回</w:t>
            </w:r>
          </w:p>
        </w:tc>
        <w:tc>
          <w:tcPr>
            <w:tcW w:type="dxa" w:w="7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プロジェクトが1つでき、再利用する指示文が5本、決まった場所に保存されている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第3回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他人が使えるテンプレートが3種でき、うち1本を社員に渡す段取りがついている</w:t>
            </w:r>
          </w:p>
        </w:tc>
      </w:tr>
      <w:tr>
        <w:trPr>
          <w:cantSplit/>
        </w:trPr>
        <w:tc>
          <w:tcPr>
            <w:tcW w:type="dxa" w:w="1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第4回</w:t>
            </w:r>
          </w:p>
        </w:tc>
        <w:tc>
          <w:tcPr>
            <w:tcW w:type="dxa" w:w="7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自社データでの分析を1本実行し、検算まで行い、月次レポート雛形ができている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第5回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AIツールが実際のデータで動作し、AI利用ルールv1がA4一枚になっている</w:t>
            </w:r>
          </w:p>
        </w:tc>
      </w:tr>
      <w:tr>
        <w:trPr>
          <w:cantSplit/>
        </w:trPr>
        <w:tc>
          <w:tcPr>
            <w:tcW w:type="dxa" w:w="1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第6回</w:t>
            </w:r>
          </w:p>
        </w:tc>
        <w:tc>
          <w:tcPr>
            <w:tcW w:type="dxa" w:w="7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社内向け説明が完了し、ロードマップが提出されている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第7回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自動化フローが1本つながり、止まったときの通知が動いている</w:t>
            </w:r>
          </w:p>
        </w:tc>
      </w:tr>
      <w:tr>
        <w:trPr>
          <w:cantSplit/>
        </w:trPr>
        <w:tc>
          <w:tcPr>
            <w:tcW w:type="dxa" w:w="1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第8回</w:t>
            </w:r>
          </w:p>
        </w:tc>
        <w:tc>
          <w:tcPr>
            <w:tcW w:type="dxa" w:w="7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ナレッジ検索AIが出典つきで答え、10問中○が7件以上。不足資料リストができている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第9回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工程図と確認ポイントを明記した設計書が完成し、一度壊れ方を見ている</w:t>
            </w:r>
          </w:p>
        </w:tc>
      </w:tr>
      <w:tr>
        <w:trPr>
          <w:cantSplit/>
        </w:trPr>
        <w:tc>
          <w:tcPr>
            <w:tcW w:type="dxa" w:w="1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第10回</w:t>
            </w:r>
          </w:p>
        </w:tc>
        <w:tc>
          <w:tcPr>
            <w:tcW w:type="dxa" w:w="7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正解セットが5件以上できており、採点が1回終わって担当者と実施日が決まっている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第11回</w:t>
            </w:r>
          </w:p>
        </w:tc>
        <w:tc>
          <w:tcPr>
            <w:tcW w:type="dxa" w:w="7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推進役が実名で決まっているか、決まらない理由が言語化されている</w:t>
            </w:r>
          </w:p>
        </w:tc>
      </w:tr>
      <w:tr>
        <w:trPr>
          <w:cantSplit/>
        </w:trPr>
        <w:tc>
          <w:tcPr>
            <w:tcW w:type="dxa" w:w="1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Yu Gothic" w:cs="Yu Gothic" w:eastAsia="Yu Gothic" w:hAnsi="Yu Gothic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第12回</w:t>
            </w:r>
          </w:p>
        </w:tc>
        <w:tc>
          <w:tcPr>
            <w:tcW w:type="dxa" w:w="7400"/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3年構想が1枚にまとまり、次の12か月が書き直され、修了時診断が再実施されている</w:t>
            </w:r>
          </w:p>
        </w:tc>
      </w:tr>
    </w:tbl>
    <w:p>
      <w:pPr>
        <w:spacing w:after="2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jc w:val="center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20"/>
          <w:szCs w:val="20"/>
        </w:rPr>
        <w:t xml:space="preserve">― 以　上 ―</w:t>
      </w:r>
    </w:p>
    <w:p>
      <w:pPr>
        <w:spacing w:after="2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60"/>
      </w:pPr>
      <w:r>
        <w:rPr>
          <w:rFonts w:ascii="Yu Gothic" w:cs="Yu Gothic" w:eastAsia="Yu Gothic" w:hAnsi="Yu Gothic"/>
          <w:b/>
          <w:bCs/>
          <w:i w:val="false"/>
          <w:iCs w:val="false"/>
          <w:color w:val="595959"/>
          <w:sz w:val="18"/>
          <w:szCs w:val="18"/>
        </w:rPr>
        <w:t xml:space="preserve">【参考にした調査・資料】</w:t>
      </w:r>
    </w:p>
    <w:p>
      <w:pPr>
        <w:spacing w:after="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16"/>
          <w:szCs w:val="16"/>
        </w:rPr>
        <w:t xml:space="preserve">・中小企業基盤整備機構「中小企業のAI等の利活用に係る実態調査」(2026年3月)</w:t>
      </w:r>
    </w:p>
    <w:p>
      <w:pPr>
        <w:spacing w:after="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16"/>
          <w:szCs w:val="16"/>
        </w:rPr>
        <w:t xml:space="preserve">・商工中金「中小企業の生成AIの利用にかかる調査」(2026年1月調査／2026年3月公表) — 会社としての導入16.3%、導入検討段階の壁1位「推進人材がいない」32.0%、導入後の課題「効果測定・成果可視化が困難」21.3%、定着阻害要因「ノウハウ偏在」12.0%</w:t>
      </w:r>
    </w:p>
    <w:p>
      <w:pPr>
        <w:spacing w:after="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16"/>
          <w:szCs w:val="16"/>
        </w:rPr>
        <w:t xml:space="preserve">・厚生労働省 人材開発支援助成金（事業展開等リスキリング支援コース）※2026年9月時点の公表条件にもとづく整理</w:t>
      </w:r>
    </w:p>
    <w:p>
      <w:pPr>
        <w:spacing w:after="40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595959"/>
          <w:sz w:val="16"/>
          <w:szCs w:val="16"/>
        </w:rPr>
        <w:t xml:space="preserve">・Model Context Protocol 2026-07-28 仕様改訂（セッション廃止・キャッシュ機構追加ほか／12か月の移行期間）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b w:val="false"/>
        <w:bCs w:val="false"/>
        <w:i w:val="false"/>
        <w:iCs w:val="false"/>
        <w:color w:val="595959"/>
        <w:sz w:val="16"/>
        <w:szCs w:val="16"/>
      </w:rPr>
      <w:t xml:space="preserve">- </w:t>
    </w:r>
    <w:r>
      <w:rPr>
        <w:rFonts w:ascii="Yu Gothic" w:cs="Yu Gothic" w:eastAsia="Yu Gothic" w:hAnsi="Yu Gothic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Yu Gothic" w:cs="Yu Gothic" w:eastAsia="Yu Gothic" w:hAnsi="Yu Gothic"/>
        <w:b w:val="false"/>
        <w:bCs w:val="false"/>
        <w:i w:val="false"/>
        <w:iCs w:val="false"/>
        <w:color w:val="595959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jc w:val="right"/>
    </w:pPr>
    <w:r>
      <w:rPr>
        <w:rFonts w:ascii="Yu Gothic" w:cs="Yu Gothic" w:eastAsia="Yu Gothic" w:hAnsi="Yu Gothic"/>
        <w:b w:val="false"/>
        <w:bCs w:val="false"/>
        <w:i w:val="false"/>
        <w:iCs w:val="false"/>
        <w:color w:val="595959"/>
        <w:sz w:val="16"/>
        <w:szCs w:val="16"/>
      </w:rPr>
      <w:t xml:space="preserve">経営者のためのAI実装講座　1対1（家庭教師方式）版　カリキュラム設計書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Yu Gothic" w:cs="Yu Gothic" w:eastAsia="Yu Gothic" w:hAnsi="Yu Gothic"/>
      <w:b/>
      <w:bCs/>
      <w:color w:val="FFFFFF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Yu Gothic" w:cs="Yu Gothic" w:eastAsia="Yu Gothic" w:hAnsi="Yu Gothic"/>
      <w:b/>
      <w:bCs/>
      <w:color w:val="1F3864"/>
      <w:sz w:val="24"/>
      <w:szCs w:val="24"/>
    </w:rPr>
  </w:style>
  <w:style w:type="paragraph" w:styleId="Heading3">
    <w:name w:val="Heading 3"/>
    <w:basedOn w:val="Normal"/>
    <w:next w:val="Normal"/>
    <w:qFormat/>
    <w:rPr>
      <w:rFonts w:ascii="Yu Gothic" w:cs="Yu Gothic" w:eastAsia="Yu Gothic" w:hAnsi="Yu Gothic"/>
      <w:b/>
      <w:bCs/>
      <w:color w:val="1F386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AI実装講座 1対1版 カリキュラム設計書</dc:title>
  <dc:creator>AI実装講座 事務局</dc:creator>
  <cp:lastModifiedBy>Un-named</cp:lastModifiedBy>
  <cp:revision>1</cp:revision>
  <dcterms:created xsi:type="dcterms:W3CDTF">2026-09-12T03:09:56.926Z</dcterms:created>
  <dcterms:modified xsi:type="dcterms:W3CDTF">2026-09-12T03:09:56.926Z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