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r>
        <w:rPr>
          <w:rFonts w:ascii="Yu Gothic" w:cs="Yu Gothic" w:eastAsia="Yu Gothic" w:hAnsi="Yu Gothic"/>
          <w:b w:val="false"/>
          <w:bCs w:val="false"/>
          <w:i w:val="false"/>
          <w:iCs w:val="false"/>
          <w:color w:val="000000"/>
          <w:sz w:val="21"/>
          <w:szCs w:val="21"/>
        </w:rPr>
        <w:t xml:space="preserve"/>
      </w:r>
    </w:p>
    <w:p>
      <w:pPr>
        <w:spacing w:after="200"/>
        <w:jc w:val="center"/>
      </w:pPr>
      <w:r>
        <w:rPr>
          <w:rFonts w:ascii="Yu Gothic" w:cs="Yu Gothic" w:eastAsia="Yu Gothic" w:hAnsi="Yu Gothic"/>
          <w:b w:val="false"/>
          <w:bCs w:val="false"/>
          <w:i w:val="false"/>
          <w:iCs w:val="false"/>
          <w:color w:val="595959"/>
          <w:sz w:val="22"/>
          <w:szCs w:val="22"/>
        </w:rPr>
        <w:t xml:space="preserve">経営者のためのAI実装講座　／　講師用</w:t>
      </w:r>
    </w:p>
    <w:p>
      <w:pPr>
        <w:spacing w:after="120"/>
        <w:jc w:val="center"/>
      </w:pPr>
      <w:r>
        <w:rPr>
          <w:rFonts w:ascii="Yu Gothic" w:cs="Yu Gothic" w:eastAsia="Yu Gothic" w:hAnsi="Yu Gothic"/>
          <w:b/>
          <w:bCs/>
          <w:i w:val="false"/>
          <w:iCs w:val="false"/>
          <w:color w:val="1F3864"/>
          <w:sz w:val="50"/>
          <w:szCs w:val="50"/>
        </w:rPr>
        <w:t xml:space="preserve">デモ素材集</w:t>
      </w:r>
    </w:p>
    <w:p>
      <w:pPr>
        <w:spacing w:after="420"/>
        <w:jc w:val="center"/>
      </w:pPr>
      <w:r>
        <w:rPr>
          <w:rFonts w:ascii="Yu Gothic" w:cs="Yu Gothic" w:eastAsia="Yu Gothic" w:hAnsi="Yu Gothic"/>
          <w:b/>
          <w:bCs/>
          <w:i w:val="false"/>
          <w:iCs w:val="false"/>
          <w:color w:val="B04A2F"/>
          <w:sz w:val="28"/>
          <w:szCs w:val="28"/>
        </w:rPr>
        <w:t xml:space="preserve">第1回〜第4回</w:t>
      </w:r>
    </w:p>
    <w:p>
      <w:pPr>
        <w:spacing w:after="1000"/>
        <w:jc w:val="center"/>
      </w:pPr>
      <w:r>
        <w:rPr>
          <w:rFonts w:ascii="Yu Gothic" w:cs="Yu Gothic" w:eastAsia="Yu Gothic" w:hAnsi="Yu Gothic"/>
          <w:b w:val="false"/>
          <w:bCs w:val="false"/>
          <w:i w:val="false"/>
          <w:iCs w:val="false"/>
          <w:color w:val="595959"/>
          <w:sz w:val="21"/>
          <w:szCs w:val="21"/>
        </w:rPr>
        <w:t xml:space="preserve">実演が失敗しないための材料と、失敗しなかったときの言い方</w:t>
      </w:r>
    </w:p>
    <w:p>
      <w:pPr>
        <w:jc w:val="center"/>
      </w:pPr>
      <w:r>
        <w:rPr>
          <w:rFonts w:ascii="Yu Gothic" w:cs="Yu Gothic" w:eastAsia="Yu Gothic" w:hAnsi="Yu Gothic"/>
          <w:b w:val="false"/>
          <w:bCs w:val="false"/>
          <w:i w:val="false"/>
          <w:iCs w:val="false"/>
          <w:color w:val="595959"/>
          <w:sz w:val="17"/>
          <w:szCs w:val="17"/>
        </w:rPr>
        <w:t xml:space="preserve">※ 受講者には渡しません。別添のExcel 3種とセットで使います。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この冊子の使い方</w:t>
      </w:r>
    </w:p>
    <w:p>
      <w:pPr>
        <w:spacing w:after="180" w:before="0" w:line="276"/>
      </w:pPr>
      <w:r>
        <w:rPr>
          <w:rFonts w:ascii="Yu Gothic" w:cs="Yu Gothic" w:eastAsia="Yu Gothic" w:hAnsi="Yu Gothic"/>
          <w:b w:val="false"/>
          <w:bCs w:val="false"/>
          <w:i w:val="false"/>
          <w:iCs w:val="false"/>
          <w:color w:val="000000"/>
          <w:sz w:val="21"/>
          <w:szCs w:val="21"/>
        </w:rPr>
        <w:t xml:space="preserve">実演デモは、当日うまく失敗してくれるとは限りません。</w:t>
      </w:r>
      <w:r>
        <w:rPr>
          <w:rFonts w:ascii="Yu Gothic" w:cs="Yu Gothic" w:eastAsia="Yu Gothic" w:hAnsi="Yu Gothic"/>
          <w:b/>
          <w:bCs/>
          <w:i w:val="false"/>
          <w:iCs w:val="false"/>
          <w:color w:val="000000"/>
          <w:sz w:val="21"/>
          <w:szCs w:val="21"/>
        </w:rPr>
        <w:t xml:space="preserve">AIが素直に正解を出してしまうと、スライドに印字された「こうなります」と画面が食い違う</w:t>
      </w:r>
      <w:r>
        <w:rPr>
          <w:rFonts w:ascii="Yu Gothic" w:cs="Yu Gothic" w:eastAsia="Yu Gothic" w:hAnsi="Yu Gothic"/>
          <w:b w:val="false"/>
          <w:bCs w:val="false"/>
          <w:i w:val="false"/>
          <w:iCs w:val="false"/>
          <w:color w:val="000000"/>
          <w:sz w:val="21"/>
          <w:szCs w:val="21"/>
        </w:rPr>
        <w:t xml:space="preserve">——これが1対1でいちばん白ける瞬間です。この冊子は、その事故を潰すためのものです。</w:t>
      </w:r>
    </w:p>
    <w:p>
      <w:pPr>
        <w:spacing w:after="180" w:before="0" w:line="276"/>
      </w:pPr>
      <w:r>
        <w:rPr>
          <w:rFonts w:ascii="Yu Gothic" w:cs="Yu Gothic" w:eastAsia="Yu Gothic" w:hAnsi="Yu Gothic"/>
          <w:b w:val="false"/>
          <w:bCs w:val="false"/>
          <w:i w:val="false"/>
          <w:iCs w:val="false"/>
          <w:color w:val="000000"/>
          <w:sz w:val="21"/>
          <w:szCs w:val="21"/>
        </w:rPr>
        <w:t xml:space="preserve">入っているのは3つ。①第4回で使う業種別のサンプルデータ（別添Excel）に仕込んだ罠の答え、②第2回・第3回の実演で使う入力の実物、③各デモが失敗しなかったときの言い方です。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別添のExcel 3種</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2200"/>
        <w:gridCol w:w="40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ファイル</w:t>
            </w:r>
          </w:p>
        </w:tc>
        <w:tc>
          <w:tcPr>
            <w:tcW w:type="dxa" w:w="2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想定業種</w:t>
            </w:r>
          </w:p>
        </w:tc>
        <w:tc>
          <w:tcPr>
            <w:tcW w:type="dxa" w:w="4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主に使う回</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デモ用サンプル_製造_金属加工18名.xlsx</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金属加工・従業員18名</w:t>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第4回（第1回の代替にも）</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デモ用サンプル_小売_食品雑貨9名.xlsx</w:t>
            </w:r>
          </w:p>
        </w:tc>
        <w:tc>
          <w:tcPr>
            <w:tcW w:type="dxa" w:w="2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食品・雑貨小売・従業員9名</w:t>
            </w:r>
          </w:p>
        </w:tc>
        <w:tc>
          <w:tcPr>
            <w:tcW w:type="dxa" w:w="4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第4回</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デモ用サンプル_サービス_工務店12名.xlsx</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リフォーム工務店・従業員12名</w:t>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第4回</w:t>
            </w:r>
          </w:p>
        </w:tc>
      </w:tr>
    </w:tbl>
    <w:p>
      <w:pPr>
        <w:spacing w:after="14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受講者の業種に近い1つだけを開きます。</w:t>
      </w:r>
      <w:r>
        <w:rPr>
          <w:rFonts w:ascii="Yu Gothic" w:cs="Yu Gothic" w:eastAsia="Yu Gothic" w:hAnsi="Yu Gothic"/>
          <w:b w:val="false"/>
          <w:bCs w:val="false"/>
          <w:i w:val="false"/>
          <w:iCs w:val="false"/>
          <w:color w:val="000000"/>
          <w:sz w:val="20"/>
          <w:szCs w:val="20"/>
        </w:rPr>
        <w:t xml:space="preserve"> 3つ並べて比較しないでください。「他社の数字」を見せる回ではありません。</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罠は3種類とも入れてあります　</w:t>
      </w:r>
      <w:r>
        <w:rPr>
          <w:rFonts w:ascii="Yu Gothic" w:cs="Yu Gothic" w:eastAsia="Yu Gothic" w:hAnsi="Yu Gothic"/>
          <w:b w:val="false"/>
          <w:bCs w:val="false"/>
          <w:i w:val="false"/>
          <w:iCs w:val="false"/>
          <w:color w:val="000000"/>
          <w:sz w:val="20"/>
          <w:szCs w:val="20"/>
        </w:rPr>
        <w:t xml:space="preserve">どのファイルにも「AIが間違える箇所」を意図的に仕込んであります。答えは第4回の節にあります。先に答えを読んでから、当日は忘れたふりをして一緒に見つけるのがいちばんうまくいきます。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01　</w:t>
      </w:r>
      <w:r>
        <w:rPr>
          <w:rFonts w:ascii="Yu Gothic" w:cs="Yu Gothic" w:eastAsia="Yu Gothic" w:hAnsi="Yu Gothic"/>
          <w:b/>
          <w:bCs/>
          <w:i w:val="false"/>
          <w:iCs w:val="false"/>
          <w:color w:val="1F3864"/>
          <w:sz w:val="26"/>
          <w:szCs w:val="26"/>
        </w:rPr>
        <w:t xml:space="preserve">失敗しなかったときの言い方</w:t>
      </w:r>
    </w:p>
    <w:p>
      <w:pPr>
        <w:spacing w:after="180"/>
      </w:pPr>
      <w:r>
        <w:rPr>
          <w:rFonts w:ascii="Yu Gothic" w:cs="Yu Gothic" w:eastAsia="Yu Gothic" w:hAnsi="Yu Gothic"/>
          <w:b w:val="false"/>
          <w:bCs w:val="false"/>
          <w:i w:val="false"/>
          <w:iCs w:val="false"/>
          <w:color w:val="595959"/>
          <w:sz w:val="19"/>
          <w:szCs w:val="19"/>
        </w:rPr>
        <w:t xml:space="preserve">第1〜4回の全デモぶん</w:t>
      </w:r>
    </w:p>
    <w:p>
      <w:pPr>
        <w:spacing w:after="200" w:before="0" w:line="276"/>
      </w:pPr>
      <w:r>
        <w:rPr>
          <w:rFonts w:ascii="Yu Gothic" w:cs="Yu Gothic" w:eastAsia="Yu Gothic" w:hAnsi="Yu Gothic"/>
          <w:b w:val="false"/>
          <w:bCs w:val="false"/>
          <w:i w:val="false"/>
          <w:iCs w:val="false"/>
          <w:color w:val="000000"/>
          <w:sz w:val="20"/>
          <w:szCs w:val="20"/>
        </w:rPr>
        <w:t xml:space="preserve">実演①は「よくあるやり方をやって、うまくいかないところを見る」構成です。ところがAIが賢く振る舞って、そこそこの答えを出してしまうことがあります。そのときに黙り込まないための一行を、デモごとに用意しました。</w:t>
      </w:r>
      <w:r>
        <w:rPr>
          <w:rFonts w:ascii="Yu Gothic" w:cs="Yu Gothic" w:eastAsia="Yu Gothic" w:hAnsi="Yu Gothic"/>
          <w:b/>
          <w:bCs/>
          <w:i w:val="false"/>
          <w:iCs w:val="false"/>
          <w:color w:val="000000"/>
          <w:sz w:val="20"/>
          <w:szCs w:val="20"/>
        </w:rPr>
        <w:t xml:space="preserve">共通する型は「出たものを否定せず、条件を1つ足して差を見せる」</w:t>
      </w:r>
      <w:r>
        <w:rPr>
          <w:rFonts w:ascii="Yu Gothic" w:cs="Yu Gothic" w:eastAsia="Yu Gothic" w:hAnsi="Yu Gothic"/>
          <w:b w:val="false"/>
          <w:bCs w:val="false"/>
          <w:i w:val="false"/>
          <w:iCs w:val="false"/>
          <w:color w:val="000000"/>
          <w:sz w:val="20"/>
          <w:szCs w:val="20"/>
        </w:rPr>
        <w:t xml:space="preserve">です。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900"/>
        <w:gridCol w:w="2300"/>
        <w:gridCol w:w="5600"/>
      </w:tblGrid>
      <w:tr>
        <w:trPr>
          <w:cantSplit/>
          <w:tblHeader/>
        </w:trPr>
        <w:tc>
          <w:tcPr>
            <w:tcW w:type="dxa" w:w="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回</w:t>
            </w:r>
          </w:p>
        </w:tc>
        <w:tc>
          <w:tcPr>
            <w:tcW w:type="dxa" w:w="2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デモ</w:t>
            </w:r>
          </w:p>
        </w:tc>
        <w:tc>
          <w:tcPr>
            <w:tcW w:type="dxa" w:w="5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失敗しなかったときに言うこと</w:t>
            </w:r>
          </w:p>
        </w:tc>
      </w:tr>
      <w:tr>
        <w:trPr>
          <w:cantSplit/>
        </w:trPr>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やりがちな業務の選び方</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「いま、けっこう良い答えが出ましたね。ではこれを、来月も再来月も同じ品質で出せますか。——出せないなら、それは業務ではなく今日の当たりです」</w:t>
            </w:r>
          </w:p>
        </w:tc>
      </w:tr>
      <w:tr>
        <w:trPr>
          <w:cantSplit/>
        </w:trPr>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実際の選び方</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（失敗しない側なので不要。ただし選んだ業務が難しすぎるときは）「これ、間違えたら取り返しつきますか。つかないなら、最初の一手には重すぎます」</w:t>
            </w:r>
          </w:p>
        </w:tc>
      </w:tr>
      <w:tr>
        <w:trPr>
          <w:cantSplit/>
        </w:trPr>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よくある指示（型なし）</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「今回は当たりましたね。ではもう一度、同じ指示を新しい会話で投げてみてください。——違うものが出ますよね。当たりを再現できないことが問題なんです」</w:t>
            </w:r>
          </w:p>
        </w:tc>
      </w:tr>
      <w:tr>
        <w:trPr>
          <w:cantSplit/>
        </w:trPr>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5要素を入れた指示</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（差が小さいとき）「文章の出来はさほど変わりませんね。変わったのは直す時間です。いま何分で送れる状態になりましたか」</w:t>
            </w:r>
          </w:p>
        </w:tc>
      </w:tr>
      <w:tr>
        <w:trPr>
          <w:cantSplit/>
        </w:trPr>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文体が自社らしくならない</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「悪くないですね。ただ、御社が普段お使いの言い回しではないはずです。——この文、社長のお名前で出せますか。出せないなら、まだ自社の文書ではありません」</w:t>
            </w:r>
          </w:p>
        </w:tc>
      </w:tr>
      <w:tr>
        <w:trPr>
          <w:cantSplit/>
        </w:trPr>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過去の文書を3本読ませる</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（変化が薄いとき）「見本が足りていません。3本を、同じ相手に出した3本に替えてみましょう。相手が違うと文体が混ざります」</w:t>
            </w:r>
          </w:p>
        </w:tc>
      </w:tr>
      <w:tr>
        <w:trPr>
          <w:cantSplit/>
        </w:trPr>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表を投げて「分析して」</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「もっともらしいですね。では合計だけ、電卓で確かめましょう。——合っていましたね。でも毎回確かめてください。合っている日と合っていない日の区別は、見た目ではつきません」</w:t>
            </w:r>
          </w:p>
        </w:tc>
      </w:tr>
      <w:tr>
        <w:trPr>
          <w:cantSplit/>
        </w:trPr>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役割を分けて渡す</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（示唆が薄いとき）「当たり障りのないことしか出ていません。『この数字に反論してください』と足してみてください。褒めさせると、AIは何も言いません」</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いちばんやってはいけないこと　</w:t>
      </w:r>
      <w:r>
        <w:rPr>
          <w:rFonts w:ascii="Yu Gothic" w:cs="Yu Gothic" w:eastAsia="Yu Gothic" w:hAnsi="Yu Gothic"/>
          <w:b w:val="false"/>
          <w:bCs w:val="false"/>
          <w:i w:val="false"/>
          <w:iCs w:val="false"/>
          <w:color w:val="000000"/>
          <w:sz w:val="20"/>
          <w:szCs w:val="20"/>
        </w:rPr>
        <w:t xml:space="preserve">「あれ、おかしいな。いつもは失敗するんですが」と言うこと。準備不足に見えるうえ、受講者は「失敗を見せられる予定だった」と気づきます。 出たものをそのまま受け止めて、条件を1つ足して差を見せる。この型だけ覚えておけば、どのデモでも成立します。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02　</w:t>
      </w:r>
      <w:r>
        <w:rPr>
          <w:rFonts w:ascii="Yu Gothic" w:cs="Yu Gothic" w:eastAsia="Yu Gothic" w:hAnsi="Yu Gothic"/>
          <w:b/>
          <w:bCs/>
          <w:i w:val="false"/>
          <w:iCs w:val="false"/>
          <w:color w:val="1F3864"/>
          <w:sz w:val="26"/>
          <w:szCs w:val="26"/>
        </w:rPr>
        <w:t xml:space="preserve">第1回　現状把握と地図づくり</w:t>
      </w:r>
    </w:p>
    <w:p>
      <w:pPr>
        <w:spacing w:after="180"/>
      </w:pPr>
      <w:r>
        <w:rPr>
          <w:rFonts w:ascii="Yu Gothic" w:cs="Yu Gothic" w:eastAsia="Yu Gothic" w:hAnsi="Yu Gothic"/>
          <w:b w:val="false"/>
          <w:bCs w:val="false"/>
          <w:i w:val="false"/>
          <w:iCs w:val="false"/>
          <w:color w:val="595959"/>
          <w:sz w:val="19"/>
          <w:szCs w:val="19"/>
        </w:rPr>
        <w:t xml:space="preserve">データを持ってこられなかったときの手当て</w:t>
      </w:r>
    </w:p>
    <w:p>
      <w:pPr>
        <w:spacing w:after="180" w:before="0" w:line="276"/>
      </w:pPr>
      <w:r>
        <w:rPr>
          <w:rFonts w:ascii="Yu Gothic" w:cs="Yu Gothic" w:eastAsia="Yu Gothic" w:hAnsi="Yu Gothic"/>
          <w:b w:val="false"/>
          <w:bCs w:val="false"/>
          <w:i w:val="false"/>
          <w:iCs w:val="false"/>
          <w:color w:val="000000"/>
          <w:sz w:val="20"/>
          <w:szCs w:val="20"/>
        </w:rPr>
        <w:t xml:space="preserve">第1回は受講者の実物を使うので、原則としてこちらの素材は要りません。問題は</w:t>
      </w:r>
      <w:r>
        <w:rPr>
          <w:rFonts w:ascii="Yu Gothic" w:cs="Yu Gothic" w:eastAsia="Yu Gothic" w:hAnsi="Yu Gothic"/>
          <w:b/>
          <w:bCs/>
          <w:i w:val="false"/>
          <w:iCs w:val="false"/>
          <w:color w:val="000000"/>
          <w:sz w:val="20"/>
          <w:szCs w:val="20"/>
        </w:rPr>
        <w:t xml:space="preserve">持ってこられなかったとき</w:t>
      </w:r>
      <w:r>
        <w:rPr>
          <w:rFonts w:ascii="Yu Gothic" w:cs="Yu Gothic" w:eastAsia="Yu Gothic" w:hAnsi="Yu Gothic"/>
          <w:b w:val="false"/>
          <w:bCs w:val="false"/>
          <w:i w:val="false"/>
          <w:iCs w:val="false"/>
          <w:color w:val="000000"/>
          <w:sz w:val="20"/>
          <w:szCs w:val="20"/>
        </w:rPr>
        <w:t xml:space="preserve">です。初回で「何もできませんでした」を作ると、2回目の欠席理由になります。</w:t>
      </w:r>
    </w:p>
    <w:p>
      <w:pPr>
        <w:pStyle w:val="Heading3"/>
        <w:spacing w:after="100" w:before="200"/>
      </w:pPr>
      <w:r>
        <w:rPr>
          <w:rFonts w:ascii="Yu Gothic" w:cs="Yu Gothic" w:eastAsia="Yu Gothic" w:hAnsi="Yu Gothic"/>
          <w:b/>
          <w:bCs/>
          <w:i w:val="false"/>
          <w:iCs w:val="false"/>
          <w:color w:val="1F3864"/>
          <w:sz w:val="22"/>
          <w:szCs w:val="22"/>
        </w:rPr>
        <w:t xml:space="preserve">■ 持ち物が揃わなかったときの3段階</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200"/>
        <w:gridCol w:w="6600"/>
      </w:tblGrid>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文書がない</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その場でメールの受信箱を開いてもらう。直近1週間で自分が書いた最も長いメールを題材にする。これは必ず存在します</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数字の表がない</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別添Excelの、受講者の業種に近いものを開く。「よその会社の数字ですが、形は同じです」と断って進める。この場合、示唆の中身ではなく手順だけを見せる</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どちらもない</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業務の棚卸しだけで120分を使い切る設計に切り替える。実演観察はメールの下書きで代用し、手応えは「明日の朝いちで使う指示文1本」に絞る</w:t>
            </w:r>
          </w:p>
        </w:tc>
      </w:tr>
    </w:tbl>
    <w:p>
      <w:pPr>
        <w:pStyle w:val="Heading3"/>
        <w:spacing w:after="100" w:before="200"/>
      </w:pPr>
      <w:r>
        <w:rPr>
          <w:rFonts w:ascii="Yu Gothic" w:cs="Yu Gothic" w:eastAsia="Yu Gothic" w:hAnsi="Yu Gothic"/>
          <w:b/>
          <w:bCs/>
          <w:i w:val="false"/>
          <w:iCs w:val="false"/>
          <w:color w:val="1F3864"/>
          <w:sz w:val="22"/>
          <w:szCs w:val="22"/>
        </w:rPr>
        <w:t xml:space="preserve">■ 実演観察が成立しないとき</w:t>
      </w:r>
    </w:p>
    <w:p>
      <w:pPr>
        <w:spacing w:after="100" w:before="0" w:line="276"/>
      </w:pPr>
      <w:r>
        <w:rPr>
          <w:rFonts w:ascii="Yu Gothic" w:cs="Yu Gothic" w:eastAsia="Yu Gothic" w:hAnsi="Yu Gothic"/>
          <w:b w:val="false"/>
          <w:bCs w:val="false"/>
          <w:i w:val="false"/>
          <w:iCs w:val="false"/>
          <w:color w:val="000000"/>
          <w:sz w:val="20"/>
          <w:szCs w:val="20"/>
        </w:rPr>
        <w:t xml:space="preserve">「大した使い方をしていないので」と渋られるのが最頻出です。目的を言い換えます。</w:t>
      </w:r>
    </w:p>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「下手な使い方を見たいのではないんです。どこを飛ばせるかを見たいので、普段どおりにやっていただくのがいちばん助かります」</w:t>
      </w:r>
    </w:p>
    <w:p>
      <w:pPr>
        <w:spacing w:after="100" w:before="0" w:line="276"/>
      </w:pPr>
      <w:r>
        <w:rPr>
          <w:rFonts w:ascii="Yu Gothic" w:cs="Yu Gothic" w:eastAsia="Yu Gothic" w:hAnsi="Yu Gothic"/>
          <w:b w:val="false"/>
          <w:bCs w:val="false"/>
          <w:i w:val="false"/>
          <w:iCs w:val="false"/>
          <w:color w:val="000000"/>
          <w:sz w:val="20"/>
          <w:szCs w:val="20"/>
        </w:rPr>
        <w:t xml:space="preserve">それでも動かない場合は、講師が画面を共有し、</w:t>
      </w:r>
      <w:r>
        <w:rPr>
          <w:rFonts w:ascii="Yu Gothic" w:cs="Yu Gothic" w:eastAsia="Yu Gothic" w:hAnsi="Yu Gothic"/>
          <w:b/>
          <w:bCs/>
          <w:i w:val="false"/>
          <w:iCs w:val="false"/>
          <w:color w:val="000000"/>
          <w:sz w:val="20"/>
          <w:szCs w:val="20"/>
        </w:rPr>
        <w:t xml:space="preserve">受講者に口頭で指示を出してもらう</w:t>
      </w:r>
      <w:r>
        <w:rPr>
          <w:rFonts w:ascii="Yu Gothic" w:cs="Yu Gothic" w:eastAsia="Yu Gothic" w:hAnsi="Yu Gothic"/>
          <w:b w:val="false"/>
          <w:bCs w:val="false"/>
          <w:i w:val="false"/>
          <w:iCs w:val="false"/>
          <w:color w:val="000000"/>
          <w:sz w:val="20"/>
          <w:szCs w:val="20"/>
        </w:rPr>
        <w:t xml:space="preserve">形に切り替えます。手は講師、頭は受講者。これでも観察項目の1〜4は測れます。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03　</w:t>
      </w:r>
      <w:r>
        <w:rPr>
          <w:rFonts w:ascii="Yu Gothic" w:cs="Yu Gothic" w:eastAsia="Yu Gothic" w:hAnsi="Yu Gothic"/>
          <w:b/>
          <w:bCs/>
          <w:i w:val="false"/>
          <w:iCs w:val="false"/>
          <w:color w:val="1F3864"/>
          <w:sz w:val="26"/>
          <w:szCs w:val="26"/>
        </w:rPr>
        <w:t xml:space="preserve">第2回　悪い指示 ／ 良い指示</w:t>
      </w:r>
    </w:p>
    <w:p>
      <w:pPr>
        <w:spacing w:after="180"/>
      </w:pPr>
      <w:r>
        <w:rPr>
          <w:rFonts w:ascii="Yu Gothic" w:cs="Yu Gothic" w:eastAsia="Yu Gothic" w:hAnsi="Yu Gothic"/>
          <w:b w:val="false"/>
          <w:bCs w:val="false"/>
          <w:i w:val="false"/>
          <w:iCs w:val="false"/>
          <w:color w:val="595959"/>
          <w:sz w:val="19"/>
          <w:szCs w:val="19"/>
        </w:rPr>
        <w:t xml:space="preserve">業種別に1組ずつ。そのままコピーして使えます</w:t>
      </w:r>
    </w:p>
    <w:p>
      <w:pPr>
        <w:spacing w:after="200" w:before="0" w:line="276"/>
      </w:pPr>
      <w:r>
        <w:rPr>
          <w:rFonts w:ascii="Yu Gothic" w:cs="Yu Gothic" w:eastAsia="Yu Gothic" w:hAnsi="Yu Gothic"/>
          <w:b w:val="false"/>
          <w:bCs w:val="false"/>
          <w:i w:val="false"/>
          <w:iCs w:val="false"/>
          <w:color w:val="000000"/>
          <w:sz w:val="20"/>
          <w:szCs w:val="20"/>
        </w:rPr>
        <w:t xml:space="preserve">実演①で先に悪いほうを投げ、実演②で5要素を入れます。</w:t>
      </w:r>
      <w:r>
        <w:rPr>
          <w:rFonts w:ascii="Yu Gothic" w:cs="Yu Gothic" w:eastAsia="Yu Gothic" w:hAnsi="Yu Gothic"/>
          <w:b/>
          <w:bCs/>
          <w:i w:val="false"/>
          <w:iCs w:val="false"/>
          <w:color w:val="000000"/>
          <w:sz w:val="20"/>
          <w:szCs w:val="20"/>
        </w:rPr>
        <w:t xml:space="preserve">同じ題材でやること。</w:t>
      </w:r>
      <w:r>
        <w:rPr>
          <w:rFonts w:ascii="Yu Gothic" w:cs="Yu Gothic" w:eastAsia="Yu Gothic" w:hAnsi="Yu Gothic"/>
          <w:b w:val="false"/>
          <w:bCs w:val="false"/>
          <w:i w:val="false"/>
          <w:iCs w:val="false"/>
          <w:color w:val="000000"/>
          <w:sz w:val="20"/>
          <w:szCs w:val="20"/>
        </w:rPr>
        <w:t xml:space="preserve"> 題材を変えると、差が型のせいなのか題材のせいなのか分からなくなります。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製造（金属加工）　題材：値上げのお願い文</w:t>
      </w:r>
    </w:p>
    <w:p>
      <w:pPr>
        <w:pStyle w:val="Heading3"/>
        <w:spacing w:after="100" w:before="200"/>
      </w:pPr>
      <w:r>
        <w:rPr>
          <w:rFonts w:ascii="Yu Gothic" w:cs="Yu Gothic" w:eastAsia="Yu Gothic" w:hAnsi="Yu Gothic"/>
          <w:b/>
          <w:bCs/>
          <w:i w:val="false"/>
          <w:iCs w:val="false"/>
          <w:color w:val="1F3864"/>
          <w:sz w:val="22"/>
          <w:szCs w:val="22"/>
        </w:rPr>
        <w:t xml:space="preserve">■ 実演① よくある指示（そのまま投げる）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原材料が上がったので、取引先に値上げのお願いをするメールを書いて。</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実演② 5要素を入れた指示</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あなたは金属加工業の営業担当です。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当社は少量多品種の切削加工。相手は10年以上の既存取引先の購買担当です。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ステンレス鋼材の仕入価格上昇により、価格改定をお願いする文面を書いてください。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・500字以内、敬体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・「これまでの取引への感謝 → 事実 → 数字 → お願い → 今後の努力」の順</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・改定率は本文に書かず、別紙の一覧に譲る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・値上げの理由を、相手の責任に読める書き方にしない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・こちらの経営努力を先に書く。言い訳を重ねない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改定時期：2026年4月ご発注分より　対象品番数：12品番</w:t>
      </w:r>
    </w:p>
    <w:p>
      <w:pPr>
        <w:spacing w:after="120"/>
      </w:pPr>
      <w:r>
        <w:rPr>
          <w:rFonts w:ascii="Yu Gothic" w:cs="Yu Gothic" w:eastAsia="Yu Gothic" w:hAnsi="Yu Gothic"/>
          <w:b w:val="false"/>
          <w:bCs w:val="false"/>
          <w:i w:val="false"/>
          <w:iCs w:val="false"/>
          <w:color w:val="000000"/>
          <w:sz w:val="21"/>
          <w:szCs w:val="21"/>
        </w:rPr>
        <w:t xml:space="preserve"/>
      </w:r>
    </w:p>
    <w:p>
      <w:pPr>
        <w:spacing w:after="160" w:before="0" w:line="276"/>
      </w:pPr>
      <w:r>
        <w:rPr>
          <w:rFonts w:ascii="Yu Gothic" w:cs="Yu Gothic" w:eastAsia="Yu Gothic" w:hAnsi="Yu Gothic"/>
          <w:b w:val="false"/>
          <w:bCs w:val="false"/>
          <w:i w:val="false"/>
          <w:iCs w:val="false"/>
          <w:color w:val="000000"/>
          <w:sz w:val="20"/>
          <w:szCs w:val="20"/>
        </w:rPr>
        <w:t xml:space="preserve">悪いほうは「拝啓 時下ますますご清栄」で始まる一般論の文面が出ます。業種も相手も分からないので、どこの会社でも使える文章にしかならない。 ここを指摘します。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小売（食品・雑貨）　題材：新商品の店頭POP</w:t>
      </w:r>
    </w:p>
    <w:p>
      <w:pPr>
        <w:pStyle w:val="Heading3"/>
        <w:spacing w:after="100" w:before="200"/>
      </w:pPr>
      <w:r>
        <w:rPr>
          <w:rFonts w:ascii="Yu Gothic" w:cs="Yu Gothic" w:eastAsia="Yu Gothic" w:hAnsi="Yu Gothic"/>
          <w:b/>
          <w:bCs/>
          <w:i w:val="false"/>
          <w:iCs w:val="false"/>
          <w:color w:val="1F3864"/>
          <w:sz w:val="22"/>
          <w:szCs w:val="22"/>
        </w:rPr>
        <w:t xml:space="preserve">■ 実演① よくある指示（そのまま投げる）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新しく入れた商品のPOPを書いて。</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実演② 5要素を入れた指示</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あなたは地域の食品・雑貨店の店主です。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客層は60代以上のご近所の方が中心。1日の来店は120名ほどです。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新しく仕入れた地元の味噌の店頭POPを書いてください。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・キャッチ1行（15字以内）＋本文3行（各25字以内）</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・産地と作り手の名前を必ず入れる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・「無添加」「体にいい」など、根拠を示せない健康の表現は使わない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・値段は書かない（値札に書くため）</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・手書きで書き写せる長さにする</w:t>
      </w:r>
    </w:p>
    <w:p>
      <w:pPr>
        <w:spacing w:after="120"/>
      </w:pPr>
      <w:r>
        <w:rPr>
          <w:rFonts w:ascii="Yu Gothic" w:cs="Yu Gothic" w:eastAsia="Yu Gothic" w:hAnsi="Yu Gothic"/>
          <w:b w:val="false"/>
          <w:bCs w:val="false"/>
          <w:i w:val="false"/>
          <w:iCs w:val="false"/>
          <w:color w:val="000000"/>
          <w:sz w:val="21"/>
          <w:szCs w:val="21"/>
        </w:rPr>
        <w:t xml:space="preserve"/>
      </w:r>
    </w:p>
    <w:p>
      <w:pPr>
        <w:spacing w:after="160" w:before="0" w:line="276"/>
      </w:pPr>
      <w:r>
        <w:rPr>
          <w:rFonts w:ascii="Yu Gothic" w:cs="Yu Gothic" w:eastAsia="Yu Gothic" w:hAnsi="Yu Gothic"/>
          <w:b w:val="false"/>
          <w:bCs w:val="false"/>
          <w:i w:val="false"/>
          <w:iCs w:val="false"/>
          <w:color w:val="000000"/>
          <w:sz w:val="20"/>
          <w:szCs w:val="20"/>
        </w:rPr>
        <w:t xml:space="preserve">悪いほうは「今話題の！」「大人気！」といった通販サイトの言葉が出ます。60代の常連に向けた店頭の紙には合いません。 客層と掲示場所を渡していないのが原因です。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サービス（工務店）　題材：見積提出後のフォロー連絡</w:t>
      </w:r>
    </w:p>
    <w:p>
      <w:pPr>
        <w:pStyle w:val="Heading3"/>
        <w:spacing w:after="100" w:before="200"/>
      </w:pPr>
      <w:r>
        <w:rPr>
          <w:rFonts w:ascii="Yu Gothic" w:cs="Yu Gothic" w:eastAsia="Yu Gothic" w:hAnsi="Yu Gothic"/>
          <w:b/>
          <w:bCs/>
          <w:i w:val="false"/>
          <w:iCs w:val="false"/>
          <w:color w:val="1F3864"/>
          <w:sz w:val="22"/>
          <w:szCs w:val="22"/>
        </w:rPr>
        <w:t xml:space="preserve">■ 実演① よくある指示（そのまま投げる）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見積を出したお客さんに、その後どうですかと連絡するメールを書いて。</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実演② 5要素を入れた指示</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あなたはリフォーム工務店の営業担当です。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相手は3週間前に水回りの見積をお出しした、初めてのお客様（60代のご夫婦）です。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その後のご検討状況をうかがう連絡文を書いてください。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・300字以内、敬体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・催促に読めない書き方にする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・こちらから値引きに触れない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・「ご不明な点」ではなく、具体的に何を聞けるかを1つ挙げる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・返信しなくてよい旨を最後に一言添える</w:t>
      </w:r>
    </w:p>
    <w:p>
      <w:pPr>
        <w:spacing w:after="120"/>
      </w:pPr>
      <w:r>
        <w:rPr>
          <w:rFonts w:ascii="Yu Gothic" w:cs="Yu Gothic" w:eastAsia="Yu Gothic" w:hAnsi="Yu Gothic"/>
          <w:b w:val="false"/>
          <w:bCs w:val="false"/>
          <w:i w:val="false"/>
          <w:iCs w:val="false"/>
          <w:color w:val="000000"/>
          <w:sz w:val="21"/>
          <w:szCs w:val="21"/>
        </w:rPr>
        <w:t xml:space="preserve"/>
      </w:r>
    </w:p>
    <w:p>
      <w:pPr>
        <w:spacing w:after="160" w:before="0" w:line="276"/>
      </w:pPr>
      <w:r>
        <w:rPr>
          <w:rFonts w:ascii="Yu Gothic" w:cs="Yu Gothic" w:eastAsia="Yu Gothic" w:hAnsi="Yu Gothic"/>
          <w:b w:val="false"/>
          <w:bCs w:val="false"/>
          <w:i w:val="false"/>
          <w:iCs w:val="false"/>
          <w:color w:val="000000"/>
          <w:sz w:val="20"/>
          <w:szCs w:val="20"/>
        </w:rPr>
        <w:t xml:space="preserve">悪いほうは「その後いかがでしょうか」で終わる催促文が出ます。受け取った側が返信しにくい。 「返信しなくてよい」の一言と、具体的な質問1つが入るかどうかで、返信率が変わります。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5要素の分解を、その場でやらせる　</w:t>
      </w:r>
      <w:r>
        <w:rPr>
          <w:rFonts w:ascii="Yu Gothic" w:cs="Yu Gothic" w:eastAsia="Yu Gothic" w:hAnsi="Yu Gothic"/>
          <w:b w:val="false"/>
          <w:bCs w:val="false"/>
          <w:i w:val="false"/>
          <w:iCs w:val="false"/>
          <w:color w:val="000000"/>
          <w:sz w:val="20"/>
          <w:szCs w:val="20"/>
        </w:rPr>
        <w:t xml:space="preserve">実演②の指示文を出したあと、「いま何が足りていたと思いますか」と受講者に聞いてください。 役割・前提・依頼・制約・出力形式のうち、受講者が自分で1つでも言えたら、その回はもう成立しています。講師が5つ並べて説明すると、聞いて終わりになります。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04　</w:t>
      </w:r>
      <w:r>
        <w:rPr>
          <w:rFonts w:ascii="Yu Gothic" w:cs="Yu Gothic" w:eastAsia="Yu Gothic" w:hAnsi="Yu Gothic"/>
          <w:b/>
          <w:bCs/>
          <w:i w:val="false"/>
          <w:iCs w:val="false"/>
          <w:color w:val="1F3864"/>
          <w:sz w:val="26"/>
          <w:szCs w:val="26"/>
        </w:rPr>
        <w:t xml:space="preserve">第3回　議事録デモ用の走り書きメモ</w:t>
      </w:r>
    </w:p>
    <w:p>
      <w:pPr>
        <w:spacing w:after="180"/>
      </w:pPr>
      <w:r>
        <w:rPr>
          <w:rFonts w:ascii="Yu Gothic" w:cs="Yu Gothic" w:eastAsia="Yu Gothic" w:hAnsi="Yu Gothic"/>
          <w:b w:val="false"/>
          <w:bCs w:val="false"/>
          <w:i w:val="false"/>
          <w:iCs w:val="false"/>
          <w:color w:val="595959"/>
          <w:sz w:val="19"/>
          <w:szCs w:val="19"/>
        </w:rPr>
        <w:t xml:space="preserve">わざと汚く書いてあります</w:t>
      </w:r>
    </w:p>
    <w:p>
      <w:pPr>
        <w:spacing w:after="180" w:before="0" w:line="276"/>
      </w:pPr>
      <w:r>
        <w:rPr>
          <w:rFonts w:ascii="Yu Gothic" w:cs="Yu Gothic" w:eastAsia="Yu Gothic" w:hAnsi="Yu Gothic"/>
          <w:b w:val="false"/>
          <w:bCs w:val="false"/>
          <w:i w:val="false"/>
          <w:iCs w:val="false"/>
          <w:color w:val="000000"/>
          <w:sz w:val="20"/>
          <w:szCs w:val="20"/>
        </w:rPr>
        <w:t xml:space="preserve">議事録デモは「きれいなメモ」を渡すと成立しません。</w:t>
      </w:r>
      <w:r>
        <w:rPr>
          <w:rFonts w:ascii="Yu Gothic" w:cs="Yu Gothic" w:eastAsia="Yu Gothic" w:hAnsi="Yu Gothic"/>
          <w:b/>
          <w:bCs/>
          <w:i w:val="false"/>
          <w:iCs w:val="false"/>
          <w:color w:val="000000"/>
          <w:sz w:val="20"/>
          <w:szCs w:val="20"/>
        </w:rPr>
        <w:t xml:space="preserve">実際の走り書きの汚さこそが、AIの価値が出る条件</w:t>
      </w:r>
      <w:r>
        <w:rPr>
          <w:rFonts w:ascii="Yu Gothic" w:cs="Yu Gothic" w:eastAsia="Yu Gothic" w:hAnsi="Yu Gothic"/>
          <w:b w:val="false"/>
          <w:bCs w:val="false"/>
          <w:i w:val="false"/>
          <w:iCs w:val="false"/>
          <w:color w:val="000000"/>
          <w:sz w:val="20"/>
          <w:szCs w:val="20"/>
        </w:rPr>
        <w:t xml:space="preserve">だからです。受講者の会議メモが手元にないときに、これを使ってください。</w:t>
      </w:r>
    </w:p>
    <w:p>
      <w:pPr>
        <w:pStyle w:val="Heading3"/>
        <w:spacing w:after="100" w:before="200"/>
      </w:pPr>
      <w:r>
        <w:rPr>
          <w:rFonts w:ascii="Yu Gothic" w:cs="Yu Gothic" w:eastAsia="Yu Gothic" w:hAnsi="Yu Gothic"/>
          <w:b/>
          <w:bCs/>
          <w:i w:val="false"/>
          <w:iCs w:val="false"/>
          <w:color w:val="1F3864"/>
          <w:sz w:val="22"/>
          <w:szCs w:val="22"/>
        </w:rPr>
        <w:t xml:space="preserve">■ 製造（金属加工）　工程会議（走り書き）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・A-2200 初回50個でいく　継続あるかは未定</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・検査 全数→抜き取り5個　9月分から　※記録どうする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・材料 再見積 SUS上がってる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・新人の教育 誰が　工場長？</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・来月8日 14:00 工場会議室</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小売（食品・雑貨）　朝礼メモ（走り書き）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・味噌 land 20個入荷　POP要る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・レジ袋 在庫あと2週間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・パートさん シフト 木曜 穴あき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・年末の営業日 まだ決めてない　→今週中</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・お客さんから「駐車場が停めにくい」×3件</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サービス（工務店）　現場定例（走り書き）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・B様邸 内相 15日から</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・水回り 部材 納期2週間　発注今日中</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・見積 C様 まだ返事なし 3週間経過</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・職人 来月 1名 空きが出る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・安全講習 全員 来月中に</w:t>
      </w:r>
    </w:p>
    <w:p>
      <w:pPr>
        <w:spacing w:after="120"/>
      </w:pPr>
      <w:r>
        <w:rPr>
          <w:rFonts w:ascii="Yu Gothic" w:cs="Yu Gothic" w:eastAsia="Yu Gothic" w:hAnsi="Yu Gothic"/>
          <w:b w:val="false"/>
          <w:bCs w:val="false"/>
          <w:i w:val="false"/>
          <w:iCs w:val="false"/>
          <w:color w:val="000000"/>
          <w:sz w:val="21"/>
          <w:szCs w:val="21"/>
        </w:rPr>
        <w:t xml:space="preserve"/>
      </w:r>
    </w:p>
    <w:p>
      <w:pPr>
        <w:spacing w:after="16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見どころは「※記録どうする」「誰が　工場長？」「まだ決めてない」の3つ</w:t>
      </w:r>
      <w:r>
        <w:rPr>
          <w:rFonts w:ascii="Yu Gothic" w:cs="Yu Gothic" w:eastAsia="Yu Gothic" w:hAnsi="Yu Gothic"/>
          <w:b w:val="false"/>
          <w:bCs w:val="false"/>
          <w:i w:val="false"/>
          <w:iCs w:val="false"/>
          <w:color w:val="000000"/>
          <w:sz w:val="20"/>
          <w:szCs w:val="20"/>
        </w:rPr>
        <w:t xml:space="preserve">です。ここを［未定］と出力させられるかで、議事録の価値が決まります。AIは空欄を嫌ってそれらしい期日を書くので、指示に「メモに書かれていない場合は［未定］と明記する」を必ず入れてください。</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誤変換をわざと残してある　</w:t>
      </w:r>
      <w:r>
        <w:rPr>
          <w:rFonts w:ascii="Yu Gothic" w:cs="Yu Gothic" w:eastAsia="Yu Gothic" w:hAnsi="Yu Gothic"/>
          <w:b w:val="false"/>
          <w:bCs w:val="false"/>
          <w:i w:val="false"/>
          <w:iCs w:val="false"/>
          <w:color w:val="000000"/>
          <w:sz w:val="20"/>
          <w:szCs w:val="20"/>
        </w:rPr>
        <w:t xml:space="preserve">サービス業のメモに、意味の通らない誤変換が1つ混ぜてあります。AIがこれをどう扱うかを見せてください。 勝手に意味を補って書いてしまうようなら、それがこの回でいちばん伝わる「危ないところ」の実演になります。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文体の見本の集め方（実演②）</w:t>
      </w:r>
    </w:p>
    <w:p>
      <w:pPr>
        <w:spacing w:after="120" w:before="0" w:line="276"/>
      </w:pPr>
      <w:r>
        <w:rPr>
          <w:rFonts w:ascii="Yu Gothic" w:cs="Yu Gothic" w:eastAsia="Yu Gothic" w:hAnsi="Yu Gothic"/>
          <w:b w:val="false"/>
          <w:bCs w:val="false"/>
          <w:i w:val="false"/>
          <w:iCs w:val="false"/>
          <w:color w:val="000000"/>
          <w:sz w:val="20"/>
          <w:szCs w:val="20"/>
        </w:rPr>
        <w:t xml:space="preserve">「自社らしくない」の正体は、見本を渡していないことです。ただし</w:t>
      </w:r>
      <w:r>
        <w:rPr>
          <w:rFonts w:ascii="Yu Gothic" w:cs="Yu Gothic" w:eastAsia="Yu Gothic" w:hAnsi="Yu Gothic"/>
          <w:b/>
          <w:bCs/>
          <w:i w:val="false"/>
          <w:iCs w:val="false"/>
          <w:color w:val="000000"/>
          <w:sz w:val="20"/>
          <w:szCs w:val="20"/>
        </w:rPr>
        <w:t xml:space="preserve">渡し方に条件が3つ</w:t>
      </w:r>
      <w:r>
        <w:rPr>
          <w:rFonts w:ascii="Yu Gothic" w:cs="Yu Gothic" w:eastAsia="Yu Gothic" w:hAnsi="Yu Gothic"/>
          <w:b w:val="false"/>
          <w:bCs w:val="false"/>
          <w:i w:val="false"/>
          <w:iCs w:val="false"/>
          <w:color w:val="000000"/>
          <w:sz w:val="20"/>
          <w:szCs w:val="20"/>
        </w:rPr>
        <w:t xml:space="preserve">あります。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同じ相手に出した3本</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相手が違うと文体が混ざります。社外向けなら社外向けだけ、社内向けなら社内向けだけ</w:t>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直近1年以内のもの</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3年前の文書を混ぜると、いまの言い回しになりません</w:t>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社長本人が書いたもの</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代筆が混じると、誰の文体を学ばせているのか分からなくなります</w:t>
            </w:r>
          </w:p>
        </w:tc>
      </w:tr>
    </w:tbl>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05　</w:t>
      </w:r>
      <w:r>
        <w:rPr>
          <w:rFonts w:ascii="Yu Gothic" w:cs="Yu Gothic" w:eastAsia="Yu Gothic" w:hAnsi="Yu Gothic"/>
          <w:b/>
          <w:bCs/>
          <w:i w:val="false"/>
          <w:iCs w:val="false"/>
          <w:color w:val="1F3864"/>
          <w:sz w:val="26"/>
          <w:szCs w:val="26"/>
        </w:rPr>
        <w:t xml:space="preserve">第4回　サンプルデータに仕込んだ罠</w:t>
      </w:r>
    </w:p>
    <w:p>
      <w:pPr>
        <w:spacing w:after="180"/>
      </w:pPr>
      <w:r>
        <w:rPr>
          <w:rFonts w:ascii="Yu Gothic" w:cs="Yu Gothic" w:eastAsia="Yu Gothic" w:hAnsi="Yu Gothic"/>
          <w:b w:val="false"/>
          <w:bCs w:val="false"/>
          <w:i w:val="false"/>
          <w:iCs w:val="false"/>
          <w:color w:val="595959"/>
          <w:sz w:val="19"/>
          <w:szCs w:val="19"/>
        </w:rPr>
        <w:t xml:space="preserve">答え。当日は忘れたふりをして、一緒に見つけること</w:t>
      </w:r>
    </w:p>
    <w:p>
      <w:pPr>
        <w:spacing w:after="180" w:before="0" w:line="276"/>
      </w:pPr>
      <w:r>
        <w:rPr>
          <w:rFonts w:ascii="Yu Gothic" w:cs="Yu Gothic" w:eastAsia="Yu Gothic" w:hAnsi="Yu Gothic"/>
          <w:b w:val="false"/>
          <w:bCs w:val="false"/>
          <w:i w:val="false"/>
          <w:iCs w:val="false"/>
          <w:color w:val="000000"/>
          <w:sz w:val="20"/>
          <w:szCs w:val="20"/>
        </w:rPr>
        <w:t xml:space="preserve">3ファイルとも、</w:t>
      </w:r>
      <w:r>
        <w:rPr>
          <w:rFonts w:ascii="Yu Gothic" w:cs="Yu Gothic" w:eastAsia="Yu Gothic" w:hAnsi="Yu Gothic"/>
          <w:b/>
          <w:bCs/>
          <w:i w:val="false"/>
          <w:iCs w:val="false"/>
          <w:color w:val="000000"/>
          <w:sz w:val="20"/>
          <w:szCs w:val="20"/>
        </w:rPr>
        <w:t xml:space="preserve">AIが必ず間違えるか、間違えやすい箇所</w:t>
      </w:r>
      <w:r>
        <w:rPr>
          <w:rFonts w:ascii="Yu Gothic" w:cs="Yu Gothic" w:eastAsia="Yu Gothic" w:hAnsi="Yu Gothic"/>
          <w:b w:val="false"/>
          <w:bCs w:val="false"/>
          <w:i w:val="false"/>
          <w:iCs w:val="false"/>
          <w:color w:val="000000"/>
          <w:sz w:val="20"/>
          <w:szCs w:val="20"/>
        </w:rPr>
        <w:t xml:space="preserve">を入れてあります。デモの流れは共通で、①そのまま投げる → ②おかしな点が出る → ③表計算に戻して検算する、の3段です。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製造：金属加工18名（デモ用サンプル_製造_金属加工18名.xlsx）</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300"/>
        <w:gridCol w:w="2600"/>
        <w:gridCol w:w="4900"/>
      </w:tblGrid>
      <w:tr>
        <w:trPr>
          <w:cantSplit/>
          <w:tblHeader/>
        </w:trPr>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罠</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仕掛け</w:t>
            </w:r>
          </w:p>
        </w:tc>
        <w:tc>
          <w:tcPr>
            <w:tcW w:type="dxa" w:w="4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当日どう暴くか</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合計行</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月次実績シートの最終行に「合計」がある</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「月平均は？」と聞くと、合計行を13か月目として数え、平均が実際より高く出ることがある。表計算でAVERAGEを取り直して突き合わせる</w:t>
            </w:r>
          </w:p>
        </w:tc>
      </w:tr>
      <w:tr>
        <w:trPr>
          <w:cantSplit/>
        </w:trPr>
        <w:tc>
          <w:tcPr>
            <w:tcW w:type="dxa" w:w="13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8月の急落</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売上924万円（前月1,608万円）。稼働日数だけ14日</w:t>
            </w:r>
          </w:p>
        </w:tc>
        <w:tc>
          <w:tcPr>
            <w:tcW w:type="dxa" w:w="4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AIは「8月に何かあった」と書く。稼働日数の列を指して「お盆ですね」と気づかせる。日数で割って1日あたりを出すと、8月はむしろ平常</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3月の突出</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売上2,247万円。ただし粗利率は47.8%（通常56%前後）</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顧客別シートを開くとA社が1,184万円（通常400万円台）。大口1件で嵩上げされ、しかも値引きと外注増で粗利率が落ちている。売上だけ見ると好調、粗利で見ると要注意</w:t>
            </w:r>
          </w:p>
        </w:tc>
      </w:tr>
    </w:tbl>
    <w:p>
      <w:pPr>
        <w:spacing w:after="160" w:before="0" w:line="276"/>
      </w:pPr>
      <w:r>
        <w:rPr>
          <w:rFonts w:ascii="Yu Gothic" w:cs="Yu Gothic" w:eastAsia="Yu Gothic" w:hAnsi="Yu Gothic"/>
          <w:b w:val="false"/>
          <w:bCs w:val="false"/>
          <w:i w:val="false"/>
          <w:iCs w:val="false"/>
          <w:color w:val="000000"/>
          <w:sz w:val="20"/>
          <w:szCs w:val="20"/>
        </w:rPr>
        <w:t xml:space="preserve"/>
      </w:r>
      <w:r>
        <w:rPr>
          <w:rFonts w:ascii="Yu Gothic" w:cs="Yu Gothic" w:eastAsia="Yu Gothic" w:hAnsi="Yu Gothic"/>
          <w:b/>
          <w:bCs/>
          <w:i w:val="false"/>
          <w:iCs w:val="false"/>
          <w:color w:val="000000"/>
          <w:sz w:val="20"/>
          <w:szCs w:val="20"/>
        </w:rPr>
        <w:t xml:space="preserve">この回のいちばん良い場面は3月です。</w:t>
      </w:r>
      <w:r>
        <w:rPr>
          <w:rFonts w:ascii="Yu Gothic" w:cs="Yu Gothic" w:eastAsia="Yu Gothic" w:hAnsi="Yu Gothic"/>
          <w:b w:val="false"/>
          <w:bCs w:val="false"/>
          <w:i w:val="false"/>
          <w:iCs w:val="false"/>
          <w:color w:val="000000"/>
          <w:sz w:val="20"/>
          <w:szCs w:val="20"/>
        </w:rPr>
        <w:t xml:space="preserve"> 「売上が過去最高の月に、粗利率がいちばん低い」を受講者が自分で見つけると、数字の見方が変わります。粗利率の列はあえて入れていないので、その場で計算させてください。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小売：食品・雑貨9名（デモ用サンプル_小売_食品雑貨9名.xlsx）</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300"/>
        <w:gridCol w:w="2600"/>
        <w:gridCol w:w="4900"/>
      </w:tblGrid>
      <w:tr>
        <w:trPr>
          <w:cantSplit/>
          <w:tblHeader/>
        </w:trPr>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罠</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仕掛け</w:t>
            </w:r>
          </w:p>
        </w:tc>
        <w:tc>
          <w:tcPr>
            <w:tcW w:type="dxa" w:w="4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当日どう暴くか</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客単価の端数</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客単価は「売上÷客数」を四捨五入した値。掛け戻すと売上に合わない</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AIに「客数×客単価で売上を出して」と頼むと、実際の売上とずれる。11月は約1,080円ずれる。丸めた数字を掛け戻してはいけない、という実例になる</w:t>
            </w:r>
          </w:p>
        </w:tc>
      </w:tr>
      <w:tr>
        <w:trPr>
          <w:cantSplit/>
        </w:trPr>
        <w:tc>
          <w:tcPr>
            <w:tcW w:type="dxa" w:w="13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12月の突出</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売上1,426万円（通常850万円前後）。粗利率は26.2%で最低</w:t>
            </w:r>
          </w:p>
        </w:tc>
        <w:tc>
          <w:tcPr>
            <w:tcW w:type="dxa" w:w="4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歳暮の季節要因。AIは「12月の施策が成功」と書きがち。値引額が48.6万円と突出していることを指す</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「その他」が最大</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カテゴリ別で「その他」がほぼ毎月いちばん大きい</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分類が機能していない。AIに分析させる前に、分類を直す必要がある。これは第8回の不足資料リストにつながる話</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サービス：工務店12名（デモ用サンプル_サービス_工務店12名.xlsx）</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300"/>
        <w:gridCol w:w="2600"/>
        <w:gridCol w:w="4900"/>
      </w:tblGrid>
      <w:tr>
        <w:trPr>
          <w:cantSplit/>
          <w:tblHeader/>
        </w:trPr>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罠</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仕掛け</w:t>
            </w:r>
          </w:p>
        </w:tc>
        <w:tc>
          <w:tcPr>
            <w:tcW w:type="dxa" w:w="4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当日どう暴くか</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単位の混在</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売上と粗利は「千円」、平均単価だけ「円」</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AIに粗利率を出させると、単位を揃えずに計算して桁が狂うことがある。列見出しの単位を声に出して読ませる</w:t>
            </w:r>
          </w:p>
        </w:tc>
      </w:tr>
      <w:tr>
        <w:trPr>
          <w:cantSplit/>
        </w:trPr>
        <w:tc>
          <w:tcPr>
            <w:tcW w:type="dxa" w:w="13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4月の異常値</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売上3,820万円、平均単価254万円（通常130万円前後）</w:t>
            </w:r>
          </w:p>
        </w:tc>
        <w:tc>
          <w:tcPr>
            <w:tcW w:type="dxa" w:w="4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工事種別シートを見ると増改築が2,190万円。1件の大型案件。平均単価はこの1件に引きずられている。中央値を出すと通常月と変わらない</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受注率の誤り</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見積提出件数と完工件数が同じ月に並んでいる</w:t>
            </w:r>
          </w:p>
        </w:tc>
        <w:tc>
          <w:tcPr>
            <w:tcW w:type="dxa" w:w="4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AIは「完工÷見積＝受注率」を計算する。しかし見積から完工まで数か月かかるため、同じ月で割るのは誤り。もっともらしい指標ほど危ないという実例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3業種に共通する教え方　</w:t>
      </w:r>
      <w:r>
        <w:rPr>
          <w:rFonts w:ascii="Yu Gothic" w:cs="Yu Gothic" w:eastAsia="Yu Gothic" w:hAnsi="Yu Gothic"/>
          <w:b w:val="false"/>
          <w:bCs w:val="false"/>
          <w:i w:val="false"/>
          <w:iCs w:val="false"/>
          <w:color w:val="000000"/>
          <w:sz w:val="20"/>
          <w:szCs w:val="20"/>
        </w:rPr>
        <w:t xml:space="preserve">罠を暴くのが目的ではありません。目的は「AIの出した数字は、そのままでは社外に出せない」を体で分かってもらうことです。だから最後は必ず、表計算に戻して検算する手順まで一緒にやってください。ここを飛ばすと、この回は「AIは賢い」で終わ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出るはずの示唆（3つまで）</w:t>
      </w:r>
    </w:p>
    <w:p>
      <w:pPr>
        <w:spacing w:after="140" w:before="0" w:line="276"/>
      </w:pPr>
      <w:r>
        <w:rPr>
          <w:rFonts w:ascii="Yu Gothic" w:cs="Yu Gothic" w:eastAsia="Yu Gothic" w:hAnsi="Yu Gothic"/>
          <w:b w:val="false"/>
          <w:bCs w:val="false"/>
          <w:i w:val="false"/>
          <w:iCs w:val="false"/>
          <w:color w:val="000000"/>
          <w:sz w:val="20"/>
          <w:szCs w:val="20"/>
        </w:rPr>
        <w:t xml:space="preserve">「気になる点を挙げて」ではなく「</w:t>
      </w:r>
      <w:r>
        <w:rPr>
          <w:rFonts w:ascii="Yu Gothic" w:cs="Yu Gothic" w:eastAsia="Yu Gothic" w:hAnsi="Yu Gothic"/>
          <w:b/>
          <w:bCs/>
          <w:i w:val="false"/>
          <w:iCs w:val="false"/>
          <w:color w:val="000000"/>
          <w:sz w:val="20"/>
          <w:szCs w:val="20"/>
        </w:rPr>
        <w:t xml:space="preserve">この数字に反論してください</w:t>
      </w:r>
      <w:r>
        <w:rPr>
          <w:rFonts w:ascii="Yu Gothic" w:cs="Yu Gothic" w:eastAsia="Yu Gothic" w:hAnsi="Yu Gothic"/>
          <w:b w:val="false"/>
          <w:bCs w:val="false"/>
          <w:i w:val="false"/>
          <w:iCs w:val="false"/>
          <w:color w:val="000000"/>
          <w:sz w:val="20"/>
          <w:szCs w:val="20"/>
        </w:rPr>
        <w:t xml:space="preserve">」と聞かせるのがこの回の型です。褒めさせると、AIは何も言いません。参考までに、各データから出てほしい示唆を挙げておきます。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600"/>
        <w:gridCol w:w="7200"/>
      </w:tblGrid>
      <w:tr>
        <w:trPr>
          <w:cantSplit/>
        </w:trPr>
        <w:tc>
          <w:tcPr>
            <w:tcW w:type="dxa" w:w="1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8"/>
                <w:szCs w:val="18"/>
              </w:rPr>
              <w:t xml:space="preserve">製造</w:t>
            </w:r>
          </w:p>
        </w:tc>
        <w:tc>
          <w:tcPr>
            <w:tcW w:type="dxa" w:w="7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①3月は売上最高だが粗利率は最低。大口1社への依存　②A社が売上の3割弱。この1社が抜けたときの影響　③8月は稼働日数で調整すると平常。季節で判断を誤らない</w:t>
            </w:r>
          </w:p>
        </w:tc>
      </w:tr>
      <w:tr>
        <w:trPr>
          <w:cantSplit/>
        </w:trPr>
        <w:tc>
          <w:tcPr>
            <w:tcW w:type="dxa" w:w="1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8"/>
                <w:szCs w:val="18"/>
              </w:rPr>
              <w:t xml:space="preserve">小売</w:t>
            </w:r>
          </w:p>
        </w:tc>
        <w:tc>
          <w:tcPr>
            <w:tcW w:type="dxa" w:w="7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①12月は売上が伸びるが値引きで粗利率が落ちる。伸ばし方の見直し　②「その他」が最大カテゴリ。分類が経営判断に使えていない　③8月の売上が7月を上回る。夏の需要を取りこぼしていないか</w:t>
            </w:r>
          </w:p>
        </w:tc>
      </w:tr>
      <w:tr>
        <w:trPr>
          <w:cantSplit/>
        </w:trPr>
        <w:tc>
          <w:tcPr>
            <w:tcW w:type="dxa" w:w="1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8"/>
                <w:szCs w:val="18"/>
              </w:rPr>
              <w:t xml:space="preserve">サービス</w:t>
            </w:r>
          </w:p>
        </w:tc>
        <w:tc>
          <w:tcPr>
            <w:tcW w:type="dxa" w:w="7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①4月を除くと売上は横ばい。大型案件の有無で年度の見え方が変わる　②見積提出件数は増えているが完工が追いついていない。職人の稼働が上限　③水回りが常に最大。ここに絞った集客が効く可能性</w:t>
            </w:r>
          </w:p>
        </w:tc>
      </w:tr>
    </w:tbl>
    <w:p>
      <w:pPr>
        <w:spacing w:after="240"/>
      </w:pPr>
      <w:r>
        <w:rPr>
          <w:rFonts w:ascii="Yu Gothic" w:cs="Yu Gothic" w:eastAsia="Yu Gothic" w:hAnsi="Yu Gothic"/>
          <w:b w:val="false"/>
          <w:bCs w:val="false"/>
          <w:i w:val="false"/>
          <w:iCs w:val="false"/>
          <w:color w:val="000000"/>
          <w:sz w:val="21"/>
          <w:szCs w:val="21"/>
        </w:rPr>
        <w:t xml:space="preserve"/>
      </w:r>
    </w:p>
    <w:p>
      <w:pPr>
        <w:spacing w:after="100" w:before="0" w:line="276"/>
      </w:pPr>
      <w:r>
        <w:rPr>
          <w:rFonts w:ascii="Yu Gothic" w:cs="Yu Gothic" w:eastAsia="Yu Gothic" w:hAnsi="Yu Gothic"/>
          <w:b w:val="false"/>
          <w:bCs w:val="false"/>
          <w:i w:val="false"/>
          <w:iCs w:val="false"/>
          <w:color w:val="595959"/>
          <w:sz w:val="19"/>
          <w:szCs w:val="19"/>
        </w:rPr>
        <w:t xml:space="preserve">掲載しているのは、実在しない会社を想定した架空のデータです。</w:t>
      </w:r>
      <w:r>
        <w:rPr>
          <w:rFonts w:ascii="Yu Gothic" w:cs="Yu Gothic" w:eastAsia="Yu Gothic" w:hAnsi="Yu Gothic"/>
          <w:b/>
          <w:bCs/>
          <w:i w:val="false"/>
          <w:iCs w:val="false"/>
          <w:color w:val="595959"/>
          <w:sz w:val="19"/>
          <w:szCs w:val="19"/>
        </w:rPr>
        <w:t xml:space="preserve">受講者に「他社の実績」として見せないでください。</w:t>
      </w:r>
      <w:r>
        <w:rPr>
          <w:rFonts w:ascii="Yu Gothic" w:cs="Yu Gothic" w:eastAsia="Yu Gothic" w:hAnsi="Yu Gothic"/>
          <w:b w:val="false"/>
          <w:bCs w:val="false"/>
          <w:i w:val="false"/>
          <w:iCs w:val="false"/>
          <w:color w:val="595959"/>
          <w:sz w:val="19"/>
          <w:szCs w:val="19"/>
        </w:rPr>
        <w:t xml:space="preserve">「形は同じですが、数字は説明用に作ったものです」と断ってから開きます。</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　デモ素材集（第1〜4回・講師用）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デモ素材集（第1〜4回）</dc:title>
  <dc:creator>AI実装講座 事務局</dc:creator>
  <cp:lastModifiedBy>Un-named</cp:lastModifiedBy>
  <cp:revision>1</cp:revision>
  <dcterms:created xsi:type="dcterms:W3CDTF">2026-09-12T00:03:17.275Z</dcterms:created>
  <dcterms:modified xsi:type="dcterms:W3CDTF">2026-09-12T00:03:17.275Z</dcterms:modified>
</cp:coreProperties>
</file>

<file path=docProps/custom.xml><?xml version="1.0" encoding="utf-8"?>
<Properties xmlns="http://schemas.openxmlformats.org/officeDocument/2006/custom-properties" xmlns:vt="http://schemas.openxmlformats.org/officeDocument/2006/docPropsVTypes"/>
</file>